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486AD6" w14:textId="126AF3DE" w:rsidR="00A308E1" w:rsidRPr="00A308E1" w:rsidRDefault="00074A82" w:rsidP="00A308E1">
      <w:pPr>
        <w:jc w:val="center"/>
        <w:rPr>
          <w:b/>
          <w:bCs/>
          <w:u w:val="single"/>
          <w:lang w:val="en-GB"/>
        </w:rPr>
      </w:pPr>
      <w:r>
        <w:rPr>
          <w:b/>
          <w:bCs/>
          <w:u w:val="single"/>
          <w:lang w:val="en-GB"/>
        </w:rPr>
        <w:t>The Most Elegant Equation in Maths: Euler’s Identity</w:t>
      </w:r>
    </w:p>
    <w:p w14:paraId="561ACB64" w14:textId="5CF9A99F" w:rsidR="00A308E1" w:rsidRDefault="00A308E1">
      <w:pPr>
        <w:rPr>
          <w:lang w:val="en-GB"/>
        </w:rPr>
      </w:pPr>
    </w:p>
    <w:p w14:paraId="70ED20FC" w14:textId="76584FF1" w:rsidR="00A308E1" w:rsidRPr="00431F60" w:rsidRDefault="00A308E1">
      <w:pPr>
        <w:rPr>
          <w:b/>
          <w:bCs/>
          <w:lang w:val="en-GB"/>
        </w:rPr>
      </w:pPr>
      <w:r w:rsidRPr="00431F60">
        <w:rPr>
          <w:b/>
          <w:bCs/>
          <w:lang w:val="en-GB"/>
        </w:rPr>
        <w:t>What is Euler’s Identity?</w:t>
      </w:r>
    </w:p>
    <w:p w14:paraId="34FFC01F" w14:textId="3795EE14" w:rsidR="00A308E1" w:rsidRDefault="00A308E1">
      <w:pPr>
        <w:rPr>
          <w:lang w:val="en-GB"/>
        </w:rPr>
      </w:pPr>
    </w:p>
    <w:p w14:paraId="35775BE5" w14:textId="6FF167EF" w:rsidR="00967929" w:rsidRDefault="00D4770F">
      <w:pPr>
        <w:rPr>
          <w:rFonts w:eastAsiaTheme="minorEastAsia"/>
          <w:lang w:val="en-GB"/>
        </w:rPr>
      </w:pPr>
      <w:r>
        <w:rPr>
          <w:lang w:val="en-GB"/>
        </w:rPr>
        <w:t>Euler’s equation (</w:t>
      </w:r>
      <m:oMath>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iπ</m:t>
            </m:r>
          </m:sup>
        </m:sSup>
        <m:r>
          <w:rPr>
            <w:rFonts w:ascii="Cambria Math" w:eastAsiaTheme="minorEastAsia" w:hAnsi="Cambria Math"/>
            <w:lang w:val="en-GB"/>
          </w:rPr>
          <m:t>+1=0</m:t>
        </m:r>
      </m:oMath>
      <w:r>
        <w:rPr>
          <w:rFonts w:eastAsiaTheme="minorEastAsia"/>
          <w:lang w:val="en-GB"/>
        </w:rPr>
        <w:t>)</w:t>
      </w:r>
      <w:r>
        <w:rPr>
          <w:lang w:val="en-GB"/>
        </w:rPr>
        <w:t xml:space="preserve"> is known to be the most </w:t>
      </w:r>
      <w:r w:rsidR="00074A82">
        <w:rPr>
          <w:lang w:val="en-GB"/>
        </w:rPr>
        <w:t xml:space="preserve">elegant and </w:t>
      </w:r>
      <w:r>
        <w:rPr>
          <w:lang w:val="en-GB"/>
        </w:rPr>
        <w:t xml:space="preserve">beautiful equation in maths because it is an equation which shows us the relationship between the most important </w:t>
      </w:r>
      <w:r w:rsidR="00C81132">
        <w:rPr>
          <w:lang w:val="en-GB"/>
        </w:rPr>
        <w:t xml:space="preserve">and fundamental </w:t>
      </w:r>
      <w:r>
        <w:rPr>
          <w:lang w:val="en-GB"/>
        </w:rPr>
        <w:t xml:space="preserve">numbers; </w:t>
      </w:r>
      <m:oMath>
        <m:r>
          <w:rPr>
            <w:rFonts w:ascii="Cambria Math" w:hAnsi="Cambria Math"/>
            <w:lang w:val="en-GB"/>
          </w:rPr>
          <m:t>e, i (=</m:t>
        </m:r>
        <m:rad>
          <m:radPr>
            <m:degHide m:val="1"/>
            <m:ctrlPr>
              <w:rPr>
                <w:rFonts w:ascii="Cambria Math" w:hAnsi="Cambria Math"/>
                <w:i/>
                <w:lang w:val="en-GB"/>
              </w:rPr>
            </m:ctrlPr>
          </m:radPr>
          <m:deg/>
          <m:e>
            <m:r>
              <w:rPr>
                <w:rFonts w:ascii="Cambria Math" w:hAnsi="Cambria Math"/>
                <w:lang w:val="en-GB"/>
              </w:rPr>
              <m:t>-1</m:t>
            </m:r>
          </m:e>
        </m:rad>
        <m:r>
          <w:rPr>
            <w:rFonts w:ascii="Cambria Math" w:hAnsi="Cambria Math"/>
            <w:lang w:val="en-GB"/>
          </w:rPr>
          <m:t>), π, 1,</m:t>
        </m:r>
      </m:oMath>
      <w:r>
        <w:rPr>
          <w:rFonts w:eastAsiaTheme="minorEastAsia"/>
          <w:lang w:val="en-GB"/>
        </w:rPr>
        <w:t xml:space="preserve"> and 0. </w:t>
      </w:r>
    </w:p>
    <w:p w14:paraId="76E8B410" w14:textId="77777777" w:rsidR="00967929" w:rsidRDefault="00967929">
      <w:pPr>
        <w:rPr>
          <w:rFonts w:eastAsiaTheme="minorEastAsia"/>
          <w:lang w:val="en-GB"/>
        </w:rPr>
      </w:pPr>
    </w:p>
    <w:p w14:paraId="494FECA7" w14:textId="5A75B176" w:rsidR="00967929" w:rsidRPr="00967929" w:rsidRDefault="00967929">
      <w:pPr>
        <w:rPr>
          <w:lang w:val="en-GB"/>
        </w:rPr>
      </w:pPr>
      <w:r>
        <w:rPr>
          <w:rFonts w:eastAsiaTheme="minorEastAsia"/>
          <w:lang w:val="en-GB"/>
        </w:rPr>
        <w:t xml:space="preserve">We know that 1 is </w:t>
      </w:r>
      <w:r>
        <w:rPr>
          <w:lang w:val="en-GB"/>
        </w:rPr>
        <w:t>the</w:t>
      </w:r>
      <w:r w:rsidRPr="2C7FD361">
        <w:rPr>
          <w:lang w:val="en-GB"/>
        </w:rPr>
        <w:t xml:space="preserve"> first non-zero natural number</w:t>
      </w:r>
      <w:r>
        <w:rPr>
          <w:lang w:val="en-GB"/>
        </w:rPr>
        <w:t xml:space="preserve"> which is the</w:t>
      </w:r>
      <w:r w:rsidRPr="2C7FD361">
        <w:rPr>
          <w:lang w:val="en-GB"/>
        </w:rPr>
        <w:t xml:space="preserve"> underlying foundations of all maths. One is known as the multiplicative identity, this is because, any number multiplied by one remains itself. As a result of this property, we understand that one is its own factorial, its own square, its own square root, its own cube and cube root, etc</w:t>
      </w:r>
      <w:r>
        <w:rPr>
          <w:lang w:val="en-GB"/>
        </w:rPr>
        <w:t xml:space="preserve">. Zero is an important number in maths that represents the idea of nothingness. The number is the additive identity. Which means that any number(s) added to zero will always remain itself. </w:t>
      </w:r>
    </w:p>
    <w:p w14:paraId="3B111D91" w14:textId="77777777" w:rsidR="00967929" w:rsidRDefault="00967929">
      <w:pPr>
        <w:rPr>
          <w:rFonts w:eastAsiaTheme="minorEastAsia"/>
          <w:lang w:val="en-GB"/>
        </w:rPr>
      </w:pPr>
    </w:p>
    <w:p w14:paraId="7131FAFE" w14:textId="012672DC" w:rsidR="005C78AE" w:rsidRPr="006957A2" w:rsidRDefault="00652FA7">
      <w:pPr>
        <w:rPr>
          <w:rFonts w:eastAsiaTheme="minorEastAsia"/>
          <w:lang w:val="en-GB"/>
        </w:rPr>
      </w:pPr>
      <w:r>
        <w:rPr>
          <w:rFonts w:eastAsiaTheme="minorEastAsia"/>
          <w:lang w:val="en-GB"/>
        </w:rPr>
        <w:t xml:space="preserve">In addition, the equation also contains the three most fundamental mathematical operations: addition, multiplication and exponentiation. </w:t>
      </w:r>
      <w:sdt>
        <w:sdtPr>
          <w:rPr>
            <w:rFonts w:eastAsiaTheme="minorEastAsia"/>
            <w:lang w:val="en-GB"/>
          </w:rPr>
          <w:id w:val="305217405"/>
          <w:citation/>
        </w:sdtPr>
        <w:sdtEndPr/>
        <w:sdtContent>
          <w:r>
            <w:rPr>
              <w:rFonts w:eastAsiaTheme="minorEastAsia"/>
              <w:lang w:val="en-GB"/>
            </w:rPr>
            <w:fldChar w:fldCharType="begin"/>
          </w:r>
          <w:r>
            <w:rPr>
              <w:rFonts w:eastAsiaTheme="minorEastAsia"/>
              <w:lang w:val="en-GB"/>
            </w:rPr>
            <w:instrText xml:space="preserve"> CITATION Mel16 \l 2057 </w:instrText>
          </w:r>
          <w:r>
            <w:rPr>
              <w:rFonts w:eastAsiaTheme="minorEastAsia"/>
              <w:lang w:val="en-GB"/>
            </w:rPr>
            <w:fldChar w:fldCharType="separate"/>
          </w:r>
          <w:r w:rsidR="00FD266E" w:rsidRPr="00FD266E">
            <w:rPr>
              <w:rFonts w:eastAsiaTheme="minorEastAsia"/>
              <w:noProof/>
              <w:lang w:val="en-GB"/>
            </w:rPr>
            <w:t>(Hogenboom 2016)</w:t>
          </w:r>
          <w:r>
            <w:rPr>
              <w:rFonts w:eastAsiaTheme="minorEastAsia"/>
              <w:lang w:val="en-GB"/>
            </w:rPr>
            <w:fldChar w:fldCharType="end"/>
          </w:r>
        </w:sdtContent>
      </w:sdt>
      <w:r w:rsidR="007E5D46">
        <w:rPr>
          <w:rFonts w:eastAsiaTheme="minorEastAsia"/>
          <w:lang w:val="en-GB"/>
        </w:rPr>
        <w:t xml:space="preserve"> </w:t>
      </w:r>
      <w:r w:rsidR="00C81132">
        <w:rPr>
          <w:rFonts w:eastAsiaTheme="minorEastAsia"/>
          <w:lang w:val="en-GB"/>
        </w:rPr>
        <w:t xml:space="preserve">The equation may look </w:t>
      </w:r>
      <w:proofErr w:type="gramStart"/>
      <w:r w:rsidR="00C81132">
        <w:rPr>
          <w:rFonts w:eastAsiaTheme="minorEastAsia"/>
          <w:lang w:val="en-GB"/>
        </w:rPr>
        <w:t>simple</w:t>
      </w:r>
      <w:proofErr w:type="gramEnd"/>
      <w:r w:rsidR="00C81132">
        <w:rPr>
          <w:rFonts w:eastAsiaTheme="minorEastAsia"/>
          <w:lang w:val="en-GB"/>
        </w:rPr>
        <w:t xml:space="preserve">, yet </w:t>
      </w:r>
      <w:r w:rsidR="006910D6">
        <w:rPr>
          <w:rFonts w:eastAsiaTheme="minorEastAsia"/>
          <w:lang w:val="en-GB"/>
        </w:rPr>
        <w:t xml:space="preserve">the complexity of the equation allows </w:t>
      </w:r>
      <w:r w:rsidR="00C81132">
        <w:rPr>
          <w:rFonts w:eastAsiaTheme="minorEastAsia"/>
          <w:lang w:val="en-GB"/>
        </w:rPr>
        <w:t xml:space="preserve">it </w:t>
      </w:r>
      <w:r w:rsidR="006910D6">
        <w:rPr>
          <w:rFonts w:eastAsiaTheme="minorEastAsia"/>
          <w:lang w:val="en-GB"/>
        </w:rPr>
        <w:t>to be</w:t>
      </w:r>
      <w:r w:rsidR="00C81132">
        <w:rPr>
          <w:rFonts w:eastAsiaTheme="minorEastAsia"/>
          <w:lang w:val="en-GB"/>
        </w:rPr>
        <w:t xml:space="preserve"> the base of so many ideas and topics in maths. </w:t>
      </w:r>
      <w:r w:rsidR="005C78AE">
        <w:rPr>
          <w:rFonts w:eastAsiaTheme="minorEastAsia"/>
          <w:lang w:val="en-GB"/>
        </w:rPr>
        <w:t>The identity is named after a Swiss Mathematician, Leon</w:t>
      </w:r>
      <w:r w:rsidR="004D6234">
        <w:rPr>
          <w:rFonts w:eastAsiaTheme="minorEastAsia"/>
          <w:lang w:val="en-GB"/>
        </w:rPr>
        <w:t>h</w:t>
      </w:r>
      <w:r w:rsidR="005C78AE">
        <w:rPr>
          <w:rFonts w:eastAsiaTheme="minorEastAsia"/>
          <w:lang w:val="en-GB"/>
        </w:rPr>
        <w:t xml:space="preserve">ard Euler (1707 – 1783). He </w:t>
      </w:r>
      <w:r w:rsidR="00701D83">
        <w:rPr>
          <w:rFonts w:eastAsiaTheme="minorEastAsia"/>
          <w:lang w:val="en-GB"/>
        </w:rPr>
        <w:t xml:space="preserve">is one of the greatest mathematicians and </w:t>
      </w:r>
      <w:r w:rsidR="00B53FAB">
        <w:rPr>
          <w:rFonts w:eastAsiaTheme="minorEastAsia"/>
          <w:lang w:val="en-GB"/>
        </w:rPr>
        <w:t xml:space="preserve">has </w:t>
      </w:r>
      <w:r w:rsidR="005C78AE">
        <w:rPr>
          <w:rFonts w:eastAsiaTheme="minorEastAsia"/>
          <w:lang w:val="en-GB"/>
        </w:rPr>
        <w:t>contributed a lot towards a wide range of topics in maths that we know of today, including</w:t>
      </w:r>
      <w:r w:rsidR="00701D83">
        <w:rPr>
          <w:rFonts w:eastAsiaTheme="minorEastAsia"/>
          <w:lang w:val="en-GB"/>
        </w:rPr>
        <w:t xml:space="preserve"> but not limited to</w:t>
      </w:r>
      <w:r w:rsidR="005C78AE">
        <w:rPr>
          <w:rFonts w:eastAsiaTheme="minorEastAsia"/>
          <w:lang w:val="en-GB"/>
        </w:rPr>
        <w:t xml:space="preserve">, complex analysis, graph theory, number theory, and calculus. </w:t>
      </w:r>
      <w:r w:rsidR="00B53FAB">
        <w:rPr>
          <w:rFonts w:eastAsiaTheme="minorEastAsia"/>
          <w:lang w:val="en-GB"/>
        </w:rPr>
        <w:t xml:space="preserve">Euler is also the reason why we have a lot of the mathematical notation that we have today; he introduced the notation </w:t>
      </w:r>
      <w:r w:rsidR="006957A2">
        <w:rPr>
          <w:rFonts w:eastAsiaTheme="minorEastAsia"/>
          <w:lang w:val="en-GB"/>
        </w:rPr>
        <w:t>for</w:t>
      </w:r>
      <w:r w:rsidR="00B53FAB">
        <w:rPr>
          <w:rFonts w:eastAsiaTheme="minorEastAsia"/>
          <w:lang w:val="en-GB"/>
        </w:rPr>
        <w:t xml:space="preserve"> a function, </w:t>
      </w:r>
      <m:oMath>
        <m:r>
          <w:rPr>
            <w:rFonts w:ascii="Cambria Math" w:eastAsiaTheme="minorEastAsia" w:hAnsi="Cambria Math"/>
            <w:lang w:val="en-GB"/>
          </w:rPr>
          <m:t>f(x)</m:t>
        </m:r>
      </m:oMath>
      <w:r w:rsidR="006957A2">
        <w:rPr>
          <w:rFonts w:eastAsiaTheme="minorEastAsia"/>
          <w:lang w:val="en-GB"/>
        </w:rPr>
        <w:t xml:space="preserve"> and he popularized the use of the letters </w:t>
      </w:r>
      <w:r w:rsidR="006957A2">
        <w:rPr>
          <w:rFonts w:eastAsiaTheme="minorEastAsia"/>
          <w:i/>
          <w:iCs/>
          <w:lang w:val="en-GB"/>
        </w:rPr>
        <w:t xml:space="preserve">a, b, c </w:t>
      </w:r>
      <w:r w:rsidR="006957A2">
        <w:rPr>
          <w:rFonts w:eastAsiaTheme="minorEastAsia"/>
          <w:lang w:val="en-GB"/>
        </w:rPr>
        <w:t xml:space="preserve">for constants and </w:t>
      </w:r>
      <w:r w:rsidR="006957A2">
        <w:rPr>
          <w:rFonts w:eastAsiaTheme="minorEastAsia"/>
          <w:i/>
          <w:iCs/>
          <w:lang w:val="en-GB"/>
        </w:rPr>
        <w:t xml:space="preserve">x, y, z </w:t>
      </w:r>
      <w:r w:rsidR="006957A2">
        <w:rPr>
          <w:rFonts w:eastAsiaTheme="minorEastAsia"/>
          <w:lang w:val="en-GB"/>
        </w:rPr>
        <w:t xml:space="preserve">for unknowns. </w:t>
      </w:r>
    </w:p>
    <w:p w14:paraId="5B880354" w14:textId="5B54D575" w:rsidR="005C78AE" w:rsidRDefault="00B53FAB">
      <w:pPr>
        <w:rPr>
          <w:rFonts w:eastAsiaTheme="minorEastAsia"/>
          <w:lang w:val="en-GB"/>
        </w:rPr>
      </w:pPr>
      <w:r>
        <w:rPr>
          <w:rFonts w:eastAsiaTheme="minorEastAsia"/>
          <w:lang w:val="en-GB"/>
        </w:rPr>
        <w:t xml:space="preserve"> </w:t>
      </w:r>
    </w:p>
    <w:p w14:paraId="599C8810" w14:textId="3523BF7B" w:rsidR="005C78AE" w:rsidRDefault="006957A2">
      <w:pPr>
        <w:rPr>
          <w:rFonts w:eastAsiaTheme="minorEastAsia"/>
          <w:lang w:val="en-GB"/>
        </w:rPr>
      </w:pPr>
      <w:r>
        <w:rPr>
          <w:rFonts w:eastAsiaTheme="minorEastAsia"/>
          <w:lang w:val="en-GB"/>
        </w:rPr>
        <w:t>Euler’s</w:t>
      </w:r>
      <w:r w:rsidR="00443F0F">
        <w:rPr>
          <w:rFonts w:eastAsiaTheme="minorEastAsia"/>
          <w:lang w:val="en-GB"/>
        </w:rPr>
        <w:t xml:space="preserve"> identity is derived </w:t>
      </w:r>
      <w:r w:rsidR="00443F0F" w:rsidRPr="00BB27B0">
        <w:rPr>
          <w:rFonts w:eastAsiaTheme="minorEastAsia"/>
          <w:lang w:val="en-GB"/>
        </w:rPr>
        <w:t>from Euler’s formula</w:t>
      </w:r>
      <w:r w:rsidR="005875A7">
        <w:rPr>
          <w:rFonts w:eastAsiaTheme="minorEastAsia"/>
          <w:lang w:val="en-GB"/>
        </w:rPr>
        <w:t xml:space="preserve"> (</w:t>
      </w:r>
      <m:oMath>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iθ</m:t>
            </m:r>
          </m:sup>
        </m:sSup>
        <m:r>
          <w:rPr>
            <w:rFonts w:ascii="Cambria Math" w:eastAsiaTheme="minorEastAsia" w:hAnsi="Cambria Math"/>
            <w:lang w:val="en-GB"/>
          </w:rPr>
          <m:t>=cosθ+isinθ</m:t>
        </m:r>
      </m:oMath>
      <w:r w:rsidR="005875A7">
        <w:rPr>
          <w:rFonts w:eastAsiaTheme="minorEastAsia"/>
          <w:lang w:val="en-GB"/>
        </w:rPr>
        <w:t>)</w:t>
      </w:r>
      <w:r>
        <w:rPr>
          <w:rFonts w:eastAsiaTheme="minorEastAsia"/>
          <w:lang w:val="en-GB"/>
        </w:rPr>
        <w:t xml:space="preserve">. We can see that when we substitute </w:t>
      </w:r>
      <m:oMath>
        <m:r>
          <w:rPr>
            <w:rFonts w:ascii="Cambria Math" w:eastAsiaTheme="minorEastAsia" w:hAnsi="Cambria Math"/>
            <w:lang w:val="en-GB"/>
          </w:rPr>
          <m:t>θ</m:t>
        </m:r>
      </m:oMath>
      <w:r>
        <w:rPr>
          <w:rFonts w:eastAsiaTheme="minorEastAsia"/>
          <w:lang w:val="en-GB"/>
        </w:rPr>
        <w:t xml:space="preserve"> with </w:t>
      </w:r>
      <w:r>
        <w:rPr>
          <w:rFonts w:ascii="Symbol" w:eastAsiaTheme="minorEastAsia" w:hAnsi="Symbol" w:cs="Symbol"/>
          <w:lang w:val="en-GB"/>
        </w:rPr>
        <w:t>p</w:t>
      </w:r>
      <w:r>
        <w:rPr>
          <w:rFonts w:eastAsiaTheme="minorEastAsia"/>
          <w:lang w:val="en-GB"/>
        </w:rPr>
        <w:t xml:space="preserve"> we form Euler’s equation.</w:t>
      </w:r>
      <w:r w:rsidR="002E067D">
        <w:rPr>
          <w:rFonts w:eastAsiaTheme="minorEastAsia"/>
          <w:lang w:val="en-GB"/>
        </w:rPr>
        <w:t xml:space="preserve"> Here </w:t>
      </w:r>
      <m:oMath>
        <m:r>
          <w:rPr>
            <w:rFonts w:ascii="Cambria Math" w:eastAsiaTheme="minorEastAsia" w:hAnsi="Cambria Math"/>
            <w:lang w:val="en-GB"/>
          </w:rPr>
          <m:t>π</m:t>
        </m:r>
      </m:oMath>
      <w:r w:rsidR="002E067D">
        <w:rPr>
          <w:rFonts w:eastAsiaTheme="minorEastAsia"/>
          <w:lang w:val="en-GB"/>
        </w:rPr>
        <w:t xml:space="preserve"> represents an angle in radians; it is equal to </w:t>
      </w:r>
      <m:oMath>
        <m:r>
          <w:rPr>
            <w:rFonts w:ascii="Cambria Math" w:eastAsiaTheme="minorEastAsia" w:hAnsi="Cambria Math"/>
            <w:lang w:val="en-GB"/>
          </w:rPr>
          <m:t>180°</m:t>
        </m:r>
      </m:oMath>
      <w:r w:rsidR="002E067D">
        <w:rPr>
          <w:rFonts w:eastAsiaTheme="minorEastAsia"/>
          <w:lang w:val="en-GB"/>
        </w:rPr>
        <w:t>.</w:t>
      </w:r>
    </w:p>
    <w:p w14:paraId="5C556439" w14:textId="77777777" w:rsidR="006957A2" w:rsidRDefault="006957A2">
      <w:pPr>
        <w:rPr>
          <w:rFonts w:eastAsiaTheme="minorEastAsia"/>
          <w:lang w:val="en-GB"/>
        </w:rPr>
      </w:pPr>
    </w:p>
    <w:p w14:paraId="7B0BBD09" w14:textId="5C476093" w:rsidR="00443F0F" w:rsidRDefault="00BC5032">
      <w:pPr>
        <w:rPr>
          <w:rFonts w:eastAsiaTheme="minorEastAsia"/>
          <w:lang w:val="en-GB"/>
        </w:rPr>
      </w:pPr>
      <m:oMath>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iθ</m:t>
            </m:r>
          </m:sup>
        </m:sSup>
        <m:r>
          <w:rPr>
            <w:rFonts w:ascii="Cambria Math" w:eastAsiaTheme="minorEastAsia" w:hAnsi="Cambria Math"/>
            <w:lang w:val="en-GB"/>
          </w:rPr>
          <m:t>=cosθ+isinθ</m:t>
        </m:r>
      </m:oMath>
      <w:r w:rsidR="005C78AE">
        <w:rPr>
          <w:rFonts w:eastAsiaTheme="minorEastAsia"/>
          <w:lang w:val="en-GB"/>
        </w:rPr>
        <w:t xml:space="preserve"> </w:t>
      </w:r>
    </w:p>
    <w:p w14:paraId="4DD72DB1" w14:textId="243D7C31" w:rsidR="005C78AE" w:rsidRDefault="00BC5032">
      <w:pPr>
        <w:rPr>
          <w:rFonts w:eastAsiaTheme="minorEastAsia"/>
          <w:lang w:val="en-GB"/>
        </w:rPr>
      </w:pPr>
      <m:oMath>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iπ</m:t>
            </m:r>
          </m:sup>
        </m:sSup>
        <m:r>
          <w:rPr>
            <w:rFonts w:ascii="Cambria Math" w:eastAsiaTheme="minorEastAsia" w:hAnsi="Cambria Math"/>
            <w:lang w:val="en-GB"/>
          </w:rPr>
          <m:t>=cosπ+isinπ</m:t>
        </m:r>
      </m:oMath>
      <w:r w:rsidR="005C78AE">
        <w:rPr>
          <w:rFonts w:eastAsiaTheme="minorEastAsia"/>
          <w:lang w:val="en-GB"/>
        </w:rPr>
        <w:t xml:space="preserve"> </w:t>
      </w:r>
    </w:p>
    <w:p w14:paraId="54F8D1E3" w14:textId="011D4F02" w:rsidR="005C78AE" w:rsidRDefault="00BC5032">
      <w:pPr>
        <w:rPr>
          <w:rFonts w:eastAsiaTheme="minorEastAsia"/>
          <w:lang w:val="en-GB"/>
        </w:rPr>
      </w:pPr>
      <m:oMath>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iπ</m:t>
            </m:r>
          </m:sup>
        </m:sSup>
        <m:r>
          <w:rPr>
            <w:rFonts w:ascii="Cambria Math" w:eastAsiaTheme="minorEastAsia" w:hAnsi="Cambria Math"/>
            <w:lang w:val="en-GB"/>
          </w:rPr>
          <m:t>= -1+0</m:t>
        </m:r>
      </m:oMath>
      <w:r w:rsidR="005C78AE">
        <w:rPr>
          <w:rFonts w:eastAsiaTheme="minorEastAsia"/>
          <w:lang w:val="en-GB"/>
        </w:rPr>
        <w:t xml:space="preserve"> </w:t>
      </w:r>
    </w:p>
    <w:p w14:paraId="565E1D37" w14:textId="7B259835" w:rsidR="005C78AE" w:rsidRPr="005C78AE" w:rsidRDefault="00BC5032">
      <w:pPr>
        <w:rPr>
          <w:rFonts w:eastAsiaTheme="minorEastAsia"/>
          <w:lang w:val="en-GB"/>
        </w:rPr>
      </w:pPr>
      <m:oMath>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iπ</m:t>
            </m:r>
          </m:sup>
        </m:sSup>
        <m:r>
          <w:rPr>
            <w:rFonts w:ascii="Cambria Math" w:eastAsiaTheme="minorEastAsia" w:hAnsi="Cambria Math"/>
            <w:lang w:val="en-GB"/>
          </w:rPr>
          <m:t>+1=0</m:t>
        </m:r>
      </m:oMath>
      <w:r w:rsidR="005C78AE">
        <w:rPr>
          <w:rFonts w:eastAsiaTheme="minorEastAsia"/>
          <w:lang w:val="en-GB"/>
        </w:rPr>
        <w:t xml:space="preserve"> </w:t>
      </w:r>
    </w:p>
    <w:p w14:paraId="47F1EB80" w14:textId="77777777" w:rsidR="005C78AE" w:rsidRPr="005C78AE" w:rsidRDefault="005C78AE">
      <w:pPr>
        <w:rPr>
          <w:rFonts w:eastAsiaTheme="minorEastAsia"/>
          <w:lang w:val="en-GB"/>
        </w:rPr>
      </w:pPr>
    </w:p>
    <w:p w14:paraId="6E5EF95A" w14:textId="77777777" w:rsidR="00C30DBF" w:rsidRDefault="005C78AE">
      <w:pPr>
        <w:rPr>
          <w:rFonts w:eastAsiaTheme="minorEastAsia"/>
          <w:lang w:val="en-GB"/>
        </w:rPr>
      </w:pPr>
      <w:r>
        <w:rPr>
          <w:rFonts w:eastAsiaTheme="minorEastAsia"/>
          <w:lang w:val="en-GB"/>
        </w:rPr>
        <w:t xml:space="preserve">Euler’s </w:t>
      </w:r>
      <w:r w:rsidR="00652FA7">
        <w:rPr>
          <w:rFonts w:eastAsiaTheme="minorEastAsia"/>
          <w:lang w:val="en-GB"/>
        </w:rPr>
        <w:t>formula</w:t>
      </w:r>
      <w:r w:rsidR="007E5D46">
        <w:rPr>
          <w:rFonts w:eastAsiaTheme="minorEastAsia"/>
          <w:lang w:val="en-GB"/>
        </w:rPr>
        <w:t xml:space="preserve"> </w:t>
      </w:r>
      <w:r w:rsidR="00431F60">
        <w:rPr>
          <w:rFonts w:eastAsiaTheme="minorEastAsia"/>
          <w:lang w:val="en-GB"/>
        </w:rPr>
        <w:t xml:space="preserve">was </w:t>
      </w:r>
      <w:r w:rsidR="00C30DBF">
        <w:rPr>
          <w:rFonts w:eastAsiaTheme="minorEastAsia"/>
          <w:lang w:val="en-GB"/>
        </w:rPr>
        <w:t xml:space="preserve">officially published by Euler </w:t>
      </w:r>
      <w:r w:rsidR="00431F60">
        <w:rPr>
          <w:rFonts w:eastAsiaTheme="minorEastAsia"/>
          <w:lang w:val="en-GB"/>
        </w:rPr>
        <w:t xml:space="preserve">in 1748 and it </w:t>
      </w:r>
      <w:r w:rsidR="007E5D46">
        <w:rPr>
          <w:rFonts w:eastAsiaTheme="minorEastAsia"/>
          <w:lang w:val="en-GB"/>
        </w:rPr>
        <w:t xml:space="preserve">combines </w:t>
      </w:r>
      <w:r w:rsidR="00B21739">
        <w:rPr>
          <w:rFonts w:eastAsiaTheme="minorEastAsia"/>
          <w:lang w:val="en-GB"/>
        </w:rPr>
        <w:t xml:space="preserve">arithmetic, </w:t>
      </w:r>
      <w:r w:rsidR="007E5D46">
        <w:rPr>
          <w:rFonts w:eastAsiaTheme="minorEastAsia"/>
          <w:lang w:val="en-GB"/>
        </w:rPr>
        <w:t>exponential functions, imaginary numbers</w:t>
      </w:r>
      <w:r w:rsidR="00B21739">
        <w:rPr>
          <w:rFonts w:eastAsiaTheme="minorEastAsia"/>
          <w:lang w:val="en-GB"/>
        </w:rPr>
        <w:t>/complex analysis</w:t>
      </w:r>
      <w:r w:rsidR="007E5D46">
        <w:rPr>
          <w:rFonts w:eastAsiaTheme="minorEastAsia"/>
          <w:lang w:val="en-GB"/>
        </w:rPr>
        <w:t xml:space="preserve">, </w:t>
      </w:r>
      <w:r w:rsidR="00B21739">
        <w:rPr>
          <w:rFonts w:eastAsiaTheme="minorEastAsia"/>
          <w:lang w:val="en-GB"/>
        </w:rPr>
        <w:t xml:space="preserve">calculus, </w:t>
      </w:r>
      <w:r w:rsidR="007E5D46">
        <w:rPr>
          <w:rFonts w:eastAsiaTheme="minorEastAsia"/>
          <w:lang w:val="en-GB"/>
        </w:rPr>
        <w:t>and trigonometric functions into just one formula! One would think that these areas of maths are unrelated, but Euler was able to find the relationship between the individual ideas and bring them together</w:t>
      </w:r>
      <w:r w:rsidR="00B21739">
        <w:rPr>
          <w:rFonts w:eastAsiaTheme="minorEastAsia"/>
          <w:lang w:val="en-GB"/>
        </w:rPr>
        <w:t xml:space="preserve"> which shows how remarkable and beautiful the formula is. </w:t>
      </w:r>
    </w:p>
    <w:p w14:paraId="42A66FFC" w14:textId="4CC06446" w:rsidR="003D0EA8" w:rsidRDefault="003D0EA8">
      <w:pPr>
        <w:rPr>
          <w:rFonts w:eastAsiaTheme="minorEastAsia"/>
          <w:lang w:val="en-GB"/>
        </w:rPr>
      </w:pPr>
    </w:p>
    <w:p w14:paraId="132AF3BB" w14:textId="049B4195" w:rsidR="00942AD1" w:rsidRPr="00431F60" w:rsidRDefault="4E0FEA62" w:rsidP="2C7FD361">
      <w:pPr>
        <w:rPr>
          <w:rFonts w:eastAsiaTheme="minorEastAsia"/>
          <w:b/>
          <w:bCs/>
          <w:lang w:val="en-GB"/>
        </w:rPr>
      </w:pPr>
      <w:r w:rsidRPr="18E07645">
        <w:rPr>
          <w:b/>
          <w:bCs/>
        </w:rPr>
        <w:t xml:space="preserve">Euler’s Number, </w:t>
      </w:r>
      <m:oMath>
        <m:r>
          <m:rPr>
            <m:sty m:val="bi"/>
          </m:rPr>
          <w:rPr>
            <w:rFonts w:ascii="Cambria Math" w:eastAsiaTheme="minorEastAsia" w:hAnsi="Cambria Math"/>
            <w:lang w:val="en-GB"/>
          </w:rPr>
          <m:t>e</m:t>
        </m:r>
      </m:oMath>
      <w:r w:rsidR="00942AD1" w:rsidRPr="2C7FD361">
        <w:rPr>
          <w:rFonts w:eastAsiaTheme="minorEastAsia"/>
          <w:b/>
          <w:bCs/>
          <w:lang w:val="en-GB"/>
        </w:rPr>
        <w:t xml:space="preserve"> </w:t>
      </w:r>
    </w:p>
    <w:p w14:paraId="22D1129F" w14:textId="77777777" w:rsidR="00942AD1" w:rsidRPr="00942AD1" w:rsidRDefault="00942AD1">
      <w:pPr>
        <w:rPr>
          <w:rFonts w:eastAsiaTheme="minorEastAsia"/>
          <w:lang w:val="en-GB"/>
        </w:rPr>
      </w:pPr>
    </w:p>
    <w:p w14:paraId="3E210BBA" w14:textId="0C04CBFC" w:rsidR="00CF73AA" w:rsidRDefault="00673B08">
      <w:pPr>
        <w:rPr>
          <w:rFonts w:eastAsiaTheme="minorEastAsia"/>
          <w:lang w:val="en-GB"/>
        </w:rPr>
      </w:pPr>
      <w:r>
        <w:rPr>
          <w:rFonts w:eastAsiaTheme="minorEastAsia"/>
          <w:lang w:val="en-GB"/>
        </w:rPr>
        <w:t xml:space="preserve">Euler’s number, </w:t>
      </w:r>
      <m:oMath>
        <m:r>
          <w:rPr>
            <w:rFonts w:ascii="Cambria Math" w:hAnsi="Cambria Math"/>
            <w:lang w:val="en-GB"/>
          </w:rPr>
          <m:t>e</m:t>
        </m:r>
      </m:oMath>
      <w:r>
        <w:rPr>
          <w:rFonts w:eastAsiaTheme="minorEastAsia"/>
          <w:lang w:val="en-GB"/>
        </w:rPr>
        <w:t xml:space="preserve">, is a mathematical constant, approximately equal to 2.7182818… </w:t>
      </w:r>
      <m:oMath>
        <m:r>
          <w:rPr>
            <w:rFonts w:ascii="Cambria Math" w:hAnsi="Cambria Math"/>
            <w:lang w:val="en-GB"/>
          </w:rPr>
          <m:t>e</m:t>
        </m:r>
      </m:oMath>
      <w:r>
        <w:rPr>
          <w:rFonts w:eastAsiaTheme="minorEastAsia"/>
          <w:lang w:val="en-GB"/>
        </w:rPr>
        <w:t xml:space="preserve"> is an irrational number and is present in so many different topics in Maths. </w:t>
      </w:r>
      <m:oMath>
        <m:r>
          <w:rPr>
            <w:rFonts w:ascii="Cambria Math" w:hAnsi="Cambria Math"/>
            <w:lang w:val="en-GB"/>
          </w:rPr>
          <m:t>e</m:t>
        </m:r>
      </m:oMath>
      <w:r>
        <w:rPr>
          <w:rFonts w:eastAsiaTheme="minorEastAsia"/>
          <w:lang w:val="en-GB"/>
        </w:rPr>
        <w:t xml:space="preserve"> is most commonly known as the base of the natural logarithm (ln) and the basis of all exponential growth</w:t>
      </w:r>
      <w:r w:rsidR="00F161D3">
        <w:rPr>
          <w:rFonts w:eastAsiaTheme="minorEastAsia"/>
          <w:lang w:val="en-GB"/>
        </w:rPr>
        <w:t>.</w:t>
      </w:r>
      <w:r>
        <w:rPr>
          <w:rFonts w:eastAsiaTheme="minorEastAsia"/>
          <w:lang w:val="en-GB"/>
        </w:rPr>
        <w:t xml:space="preserve"> </w:t>
      </w:r>
    </w:p>
    <w:p w14:paraId="2680E5A2" w14:textId="21E1C8E0" w:rsidR="00CF73AA" w:rsidRDefault="00CF73AA">
      <w:pPr>
        <w:rPr>
          <w:rFonts w:eastAsiaTheme="minorEastAsia"/>
          <w:lang w:val="en-GB"/>
        </w:rPr>
      </w:pPr>
    </w:p>
    <w:p w14:paraId="6DE3FBFC" w14:textId="77777777" w:rsidR="00701D83" w:rsidRDefault="00701D83">
      <w:pPr>
        <w:rPr>
          <w:rFonts w:eastAsiaTheme="minorEastAsia"/>
          <w:lang w:val="en-GB"/>
        </w:rPr>
      </w:pPr>
    </w:p>
    <w:p w14:paraId="64F8B6A0" w14:textId="2F124CBA" w:rsidR="00CF73AA" w:rsidRDefault="00701D83">
      <w:pPr>
        <w:rPr>
          <w:rFonts w:eastAsiaTheme="minorEastAsia"/>
          <w:lang w:val="en-GB"/>
        </w:rPr>
      </w:pPr>
      <w:r w:rsidRPr="00CB5DAD">
        <w:rPr>
          <w:rFonts w:ascii="Times New Roman" w:eastAsia="Times New Roman" w:hAnsi="Times New Roman" w:cs="Times New Roman"/>
          <w:noProof/>
        </w:rPr>
        <w:drawing>
          <wp:anchor distT="0" distB="0" distL="114300" distR="114300" simplePos="0" relativeHeight="251658240" behindDoc="0" locked="0" layoutInCell="1" allowOverlap="1" wp14:anchorId="40A9FC12" wp14:editId="3E680875">
            <wp:simplePos x="0" y="0"/>
            <wp:positionH relativeFrom="column">
              <wp:posOffset>-259080</wp:posOffset>
            </wp:positionH>
            <wp:positionV relativeFrom="paragraph">
              <wp:posOffset>174625</wp:posOffset>
            </wp:positionV>
            <wp:extent cx="1562100" cy="1083945"/>
            <wp:effectExtent l="0" t="0" r="0" b="5715"/>
            <wp:wrapSquare wrapText="bothSides"/>
            <wp:docPr id="4" name="Picture 4" descr="Image result for graph of e x and its deriv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graph of e x and its derivativ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2100" cy="10839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AB95E9" w14:textId="6B24B2D5" w:rsidR="00942AD1" w:rsidRDefault="00CF73AA">
      <w:pPr>
        <w:rPr>
          <w:rFonts w:eastAsiaTheme="minorEastAsia"/>
          <w:lang w:val="en-GB"/>
        </w:rPr>
      </w:pPr>
      <w:r>
        <w:rPr>
          <w:noProof/>
        </w:rPr>
        <mc:AlternateContent>
          <mc:Choice Requires="wps">
            <w:drawing>
              <wp:anchor distT="0" distB="0" distL="114300" distR="114300" simplePos="0" relativeHeight="251660288" behindDoc="0" locked="0" layoutInCell="1" allowOverlap="1" wp14:anchorId="2A19B6E0" wp14:editId="17273FE2">
                <wp:simplePos x="0" y="0"/>
                <wp:positionH relativeFrom="column">
                  <wp:posOffset>-260350</wp:posOffset>
                </wp:positionH>
                <wp:positionV relativeFrom="paragraph">
                  <wp:posOffset>1112520</wp:posOffset>
                </wp:positionV>
                <wp:extent cx="1837055" cy="635"/>
                <wp:effectExtent l="0" t="0" r="4445" b="635"/>
                <wp:wrapSquare wrapText="bothSides"/>
                <wp:docPr id="5" name="Text Box 5"/>
                <wp:cNvGraphicFramePr/>
                <a:graphic xmlns:a="http://schemas.openxmlformats.org/drawingml/2006/main">
                  <a:graphicData uri="http://schemas.microsoft.com/office/word/2010/wordprocessingShape">
                    <wps:wsp>
                      <wps:cNvSpPr txBox="1"/>
                      <wps:spPr>
                        <a:xfrm>
                          <a:off x="0" y="0"/>
                          <a:ext cx="1837055" cy="635"/>
                        </a:xfrm>
                        <a:prstGeom prst="rect">
                          <a:avLst/>
                        </a:prstGeom>
                        <a:solidFill>
                          <a:prstClr val="white"/>
                        </a:solidFill>
                        <a:ln>
                          <a:noFill/>
                        </a:ln>
                      </wps:spPr>
                      <wps:txbx>
                        <w:txbxContent>
                          <w:p w14:paraId="18F19F8C" w14:textId="205ABE89" w:rsidR="00671011" w:rsidRPr="00E242D5" w:rsidRDefault="00671011" w:rsidP="00CF73AA">
                            <w:pPr>
                              <w:pStyle w:val="Caption"/>
                              <w:rPr>
                                <w:rFonts w:ascii="Times New Roman" w:eastAsia="Times New Roman" w:hAnsi="Times New Roman" w:cs="Times New Roman"/>
                                <w:noProof/>
                              </w:rPr>
                            </w:pPr>
                            <w:r>
                              <w:t xml:space="preserve">Figure </w:t>
                            </w:r>
                            <w:r>
                              <w:fldChar w:fldCharType="begin"/>
                            </w:r>
                            <w:r>
                              <w:instrText>SEQ Figure \* ARABIC</w:instrText>
                            </w:r>
                            <w:r>
                              <w:fldChar w:fldCharType="separate"/>
                            </w:r>
                            <w:r>
                              <w:rPr>
                                <w:noProof/>
                              </w:rPr>
                              <w:t>1</w:t>
                            </w:r>
                            <w:r>
                              <w:fldChar w:fldCharType="end"/>
                            </w:r>
                            <w:r>
                              <w:t xml:space="preserve"> </w:t>
                            </w:r>
                            <w:sdt>
                              <w:sdtPr>
                                <w:id w:val="-1454395261"/>
                                <w:citation/>
                              </w:sdtPr>
                              <w:sdtEndPr/>
                              <w:sdtContent>
                                <w:r>
                                  <w:fldChar w:fldCharType="begin"/>
                                </w:r>
                                <w:r>
                                  <w:rPr>
                                    <w:lang w:val="en-GB"/>
                                  </w:rPr>
                                  <w:instrText xml:space="preserve"> CITATION MBo18 \l 2057 </w:instrText>
                                </w:r>
                                <w:r>
                                  <w:fldChar w:fldCharType="separate"/>
                                </w:r>
                                <w:r>
                                  <w:rPr>
                                    <w:noProof/>
                                    <w:lang w:val="en-GB"/>
                                  </w:rPr>
                                  <w:t>(Bourne 2018)</w:t>
                                </w:r>
                                <w:r>
                                  <w:fldChar w:fldCharType="end"/>
                                </w:r>
                              </w:sdtContent>
                            </w:sdt>
                            <w:r>
                              <w:t xml:space="preserve"> Graph of y=</w:t>
                            </w:r>
                            <w:r w:rsidRPr="00122A40">
                              <w:t>e</w:t>
                            </w:r>
                            <w:r>
                              <w:rPr>
                                <w:vertAlign w:val="superscript"/>
                              </w:rPr>
                              <w:t>x</w:t>
                            </w:r>
                            <w:r>
                              <w:t xml:space="preserve"> which shows that its gradient at any point is equal to its y coordinate value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A19B6E0" id="_x0000_t202" coordsize="21600,21600" o:spt="202" path="m,l,21600r21600,l21600,xe">
                <v:stroke joinstyle="miter"/>
                <v:path gradientshapeok="t" o:connecttype="rect"/>
              </v:shapetype>
              <v:shape id="Text Box 5" o:spid="_x0000_s1026" type="#_x0000_t202" style="position:absolute;margin-left:-20.5pt;margin-top:87.6pt;width:144.6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RciLQIAAF0EAAAOAAAAZHJzL2Uyb0RvYy54bWysVMFu2zAMvQ/YPwi6L05apCuMOEWWIsOA&#10;oC2QDD0rshwLkEWNUmJ3Xz9KttOu22nYRaZIitR7j/LirmsMOyv0GmzBZ5MpZ8pKKLU9Fvz7fvPp&#10;ljMfhC2FAasK/qI8v1t+/LBoXa6uoAZTKmRUxPq8dQWvQ3B5lnlZq0b4CThlKVgBNiLQFo9ZiaKl&#10;6o3JrqbTm6wFLB2CVN6T974P8mWqX1VKhseq8iowU3C6W0grpvUQ12y5EPkRhau1HK4h/uEWjdCW&#10;ml5K3Ysg2An1H6UaLRE8VGEiocmgqrRUCQOhmU3fodnVwqmEhcjx7kKT/39l5cP5CZkuCz7nzIqG&#10;JNqrLrAv0LF5ZKd1PqeknaO00JGbVB79npwRdFdhE78Eh1GceH65cBuLyXjo9vrzdE5NJMVurlPt&#10;7PWoQx++KmhYNAqOJFziU5y3PtA1KHVMiZ08GF1utDFxEwNrg+wsSOS21kHFC9KJ37KMjbkW4qk+&#10;HD1ZxNfjiFboDt0A+gDlC2FG6GfGO7nR1GgrfHgSSENCMGnwwyMtlYG24DBYnNWAP//mj/mkHUU5&#10;a2noCu5/nAQqzsw3S6rGCR0NHI3DaNhTswaCOKMn5WQy6QAGM5oVQvNM72EVu1BIWEm9Ch5Gcx36&#10;0af3JNVqlZJoDp0IW7tzMpYeCd13zwLdIEcgFR9gHEeRv1Olz026uNUpEMVJskhoz+LAM81w0mV4&#10;b/GRvN2nrNe/wvIXAAAA//8DAFBLAwQUAAYACAAAACEAiO6c7+EAAAALAQAADwAAAGRycy9kb3du&#10;cmV2LnhtbEyPwU7DMBBE70j8g7VIXFDrNAmlCnGqqoIDXCpCL9zc2I0D8TqynTb8PUsvcNyZ0eyb&#10;cj3Znp20D51DAYt5Akxj41SHrYD9+/NsBSxEiUr2DrWAbx1gXV1flbJQ7oxv+lTHllEJhkIKMDEO&#10;BeehMdrKMHeDRvKOzlsZ6fQtV16eqdz2PE2SJbeyQ/pg5KC3Rjdf9WgF7PKPnbkbj0+vmzzzL/tx&#10;u/xsayFub6bNI7Cop/gXhl98QoeKmA5uRBVYL2CWL2hLJOPhPgVGiTRfZcAOFyUDXpX8/4bqBwAA&#10;//8DAFBLAQItABQABgAIAAAAIQC2gziS/gAAAOEBAAATAAAAAAAAAAAAAAAAAAAAAABbQ29udGVu&#10;dF9UeXBlc10ueG1sUEsBAi0AFAAGAAgAAAAhADj9If/WAAAAlAEAAAsAAAAAAAAAAAAAAAAALwEA&#10;AF9yZWxzLy5yZWxzUEsBAi0AFAAGAAgAAAAhAETtFyItAgAAXQQAAA4AAAAAAAAAAAAAAAAALgIA&#10;AGRycy9lMm9Eb2MueG1sUEsBAi0AFAAGAAgAAAAhAIjunO/hAAAACwEAAA8AAAAAAAAAAAAAAAAA&#10;hwQAAGRycy9kb3ducmV2LnhtbFBLBQYAAAAABAAEAPMAAACVBQAAAAA=&#10;" stroked="f">
                <v:textbox style="mso-fit-shape-to-text:t" inset="0,0,0,0">
                  <w:txbxContent>
                    <w:p w14:paraId="18F19F8C" w14:textId="205ABE89" w:rsidR="00671011" w:rsidRPr="00E242D5" w:rsidRDefault="00671011" w:rsidP="00CF73AA">
                      <w:pPr>
                        <w:pStyle w:val="Caption"/>
                        <w:rPr>
                          <w:rFonts w:ascii="Times New Roman" w:eastAsia="Times New Roman" w:hAnsi="Times New Roman" w:cs="Times New Roman"/>
                          <w:noProof/>
                        </w:rPr>
                      </w:pPr>
                      <w:r>
                        <w:t xml:space="preserve">Figure </w:t>
                      </w:r>
                      <w:r>
                        <w:fldChar w:fldCharType="begin"/>
                      </w:r>
                      <w:r>
                        <w:instrText>SEQ Figure \* ARABIC</w:instrText>
                      </w:r>
                      <w:r>
                        <w:fldChar w:fldCharType="separate"/>
                      </w:r>
                      <w:r>
                        <w:rPr>
                          <w:noProof/>
                        </w:rPr>
                        <w:t>1</w:t>
                      </w:r>
                      <w:r>
                        <w:fldChar w:fldCharType="end"/>
                      </w:r>
                      <w:r>
                        <w:t xml:space="preserve"> </w:t>
                      </w:r>
                      <w:sdt>
                        <w:sdtPr>
                          <w:id w:val="-1454395261"/>
                          <w:citation/>
                        </w:sdtPr>
                        <w:sdtEndPr/>
                        <w:sdtContent>
                          <w:r>
                            <w:fldChar w:fldCharType="begin"/>
                          </w:r>
                          <w:r>
                            <w:rPr>
                              <w:lang w:val="en-GB"/>
                            </w:rPr>
                            <w:instrText xml:space="preserve"> CITATION MBo18 \l 2057 </w:instrText>
                          </w:r>
                          <w:r>
                            <w:fldChar w:fldCharType="separate"/>
                          </w:r>
                          <w:r>
                            <w:rPr>
                              <w:noProof/>
                              <w:lang w:val="en-GB"/>
                            </w:rPr>
                            <w:t>(Bourne 2018)</w:t>
                          </w:r>
                          <w:r>
                            <w:fldChar w:fldCharType="end"/>
                          </w:r>
                        </w:sdtContent>
                      </w:sdt>
                      <w:r>
                        <w:t xml:space="preserve"> Graph of y=</w:t>
                      </w:r>
                      <w:r w:rsidRPr="00122A40">
                        <w:t>e</w:t>
                      </w:r>
                      <w:r>
                        <w:rPr>
                          <w:vertAlign w:val="superscript"/>
                        </w:rPr>
                        <w:t>x</w:t>
                      </w:r>
                      <w:r>
                        <w:t xml:space="preserve"> which shows that its gradient at any point is equal to its y coordinate value</w:t>
                      </w:r>
                    </w:p>
                  </w:txbxContent>
                </v:textbox>
                <w10:wrap type="square"/>
              </v:shape>
            </w:pict>
          </mc:Fallback>
        </mc:AlternateContent>
      </w:r>
      <w:r w:rsidR="00F161D3">
        <w:rPr>
          <w:rFonts w:eastAsiaTheme="minorEastAsia"/>
          <w:lang w:val="en-GB"/>
        </w:rPr>
        <w:t xml:space="preserve">The graph </w:t>
      </w: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x</m:t>
            </m:r>
          </m:sup>
        </m:sSup>
      </m:oMath>
      <w:r w:rsidR="00942AD1">
        <w:rPr>
          <w:rFonts w:eastAsiaTheme="minorEastAsia"/>
          <w:lang w:val="en-GB"/>
        </w:rPr>
        <w:t xml:space="preserve"> </w:t>
      </w:r>
      <w:r w:rsidR="00F161D3">
        <w:rPr>
          <w:rFonts w:eastAsiaTheme="minorEastAsia"/>
          <w:lang w:val="en-GB"/>
        </w:rPr>
        <w:t xml:space="preserve">is one that has been studied in great depth. </w:t>
      </w:r>
      <w:r w:rsidR="000A1D24">
        <w:rPr>
          <w:rFonts w:eastAsiaTheme="minorEastAsia"/>
          <w:lang w:val="en-GB"/>
        </w:rPr>
        <w:t>A special property of the function is that a</w:t>
      </w:r>
      <w:r w:rsidR="00F161D3">
        <w:rPr>
          <w:rFonts w:eastAsiaTheme="minorEastAsia"/>
          <w:lang w:val="en-GB"/>
        </w:rPr>
        <w:t xml:space="preserve">ny coordinate on this graph will have the </w:t>
      </w:r>
      <w:r w:rsidR="000A1D24">
        <w:rPr>
          <w:rFonts w:eastAsiaTheme="minorEastAsia"/>
          <w:lang w:val="en-GB"/>
        </w:rPr>
        <w:t xml:space="preserve">same </w:t>
      </w:r>
      <w:r w:rsidR="00F161D3">
        <w:rPr>
          <w:rFonts w:eastAsiaTheme="minorEastAsia"/>
          <w:lang w:val="en-GB"/>
        </w:rPr>
        <w:t xml:space="preserve">gradient </w:t>
      </w:r>
      <w:r w:rsidR="000A1D24">
        <w:rPr>
          <w:rFonts w:eastAsiaTheme="minorEastAsia"/>
          <w:lang w:val="en-GB"/>
        </w:rPr>
        <w:t>as the</w:t>
      </w:r>
      <w:r w:rsidR="00701D83">
        <w:rPr>
          <w:rFonts w:eastAsiaTheme="minorEastAsia"/>
          <w:lang w:val="en-GB"/>
        </w:rPr>
        <w:t xml:space="preserve"> value of the</w:t>
      </w:r>
      <w:r w:rsidR="000A1D24">
        <w:rPr>
          <w:rFonts w:eastAsiaTheme="minorEastAsia"/>
          <w:lang w:val="en-GB"/>
        </w:rPr>
        <w:t xml:space="preserve"> function itself</w:t>
      </w:r>
      <w:r w:rsidR="00F161D3">
        <w:rPr>
          <w:rFonts w:eastAsiaTheme="minorEastAsia"/>
          <w:lang w:val="en-GB"/>
        </w:rPr>
        <w:t xml:space="preserve"> and hence we can say that the derivative of </w:t>
      </w: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x</m:t>
            </m:r>
          </m:sup>
        </m:sSup>
      </m:oMath>
      <w:r w:rsidR="00F161D3">
        <w:rPr>
          <w:rFonts w:eastAsiaTheme="minorEastAsia"/>
          <w:lang w:val="en-GB"/>
        </w:rPr>
        <w:t xml:space="preserve"> is always </w:t>
      </w: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x</m:t>
            </m:r>
          </m:sup>
        </m:sSup>
      </m:oMath>
      <w:r w:rsidR="00F161D3">
        <w:rPr>
          <w:rFonts w:eastAsiaTheme="minorEastAsia"/>
          <w:lang w:val="en-GB"/>
        </w:rPr>
        <w:t>.</w:t>
      </w:r>
      <w:r w:rsidR="00942AD1">
        <w:rPr>
          <w:rFonts w:eastAsiaTheme="minorEastAsia"/>
          <w:lang w:val="en-GB"/>
        </w:rPr>
        <w:t xml:space="preserve"> </w:t>
      </w:r>
      <w:r w:rsidR="000A1D24">
        <w:rPr>
          <w:rFonts w:eastAsiaTheme="minorEastAsia"/>
          <w:lang w:val="en-GB"/>
        </w:rPr>
        <w:t xml:space="preserve">Therefore, the integral </w:t>
      </w:r>
      <w:r w:rsidR="00701D83">
        <w:rPr>
          <w:rFonts w:eastAsiaTheme="minorEastAsia"/>
          <w:lang w:val="en-GB"/>
        </w:rPr>
        <w:t>remains</w:t>
      </w:r>
      <w:r w:rsidR="000A1D24">
        <w:rPr>
          <w:rFonts w:eastAsiaTheme="minorEastAsia"/>
          <w:lang w:val="en-GB"/>
        </w:rPr>
        <w:t xml:space="preserve"> itself as well. </w:t>
      </w:r>
    </w:p>
    <w:p w14:paraId="115F0349" w14:textId="6C62B44B" w:rsidR="00942AD1" w:rsidRDefault="00942AD1">
      <w:pPr>
        <w:rPr>
          <w:rFonts w:eastAsiaTheme="minorEastAsia"/>
          <w:lang w:val="en-GB"/>
        </w:rPr>
      </w:pPr>
      <m:oMath>
        <m:r>
          <w:rPr>
            <w:rFonts w:ascii="Cambria Math" w:eastAsiaTheme="minorEastAsia" w:hAnsi="Cambria Math"/>
            <w:lang w:val="en-GB"/>
          </w:rPr>
          <m:t>∴y=</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x</m:t>
            </m:r>
          </m:sup>
        </m:sSup>
      </m:oMath>
      <w:r>
        <w:rPr>
          <w:rFonts w:eastAsiaTheme="minorEastAsia"/>
          <w:lang w:val="en-GB"/>
        </w:rPr>
        <w:t xml:space="preserve"> </w:t>
      </w:r>
    </w:p>
    <w:p w14:paraId="2A783D93" w14:textId="0B16F1A9" w:rsidR="00942AD1" w:rsidRPr="00942AD1" w:rsidRDefault="00BC5032">
      <w:pPr>
        <w:rPr>
          <w:rFonts w:eastAsiaTheme="minorEastAsia"/>
          <w:lang w:val="en-GB"/>
        </w:rPr>
      </w:pPr>
      <m:oMath>
        <m:f>
          <m:fPr>
            <m:ctrlPr>
              <w:rPr>
                <w:rFonts w:ascii="Cambria Math" w:eastAsiaTheme="minorEastAsia" w:hAnsi="Cambria Math"/>
                <w:i/>
                <w:lang w:val="en-GB"/>
              </w:rPr>
            </m:ctrlPr>
          </m:fPr>
          <m:num>
            <m:r>
              <w:rPr>
                <w:rFonts w:ascii="Cambria Math" w:hAnsi="Cambria Math"/>
                <w:lang w:val="en-GB"/>
              </w:rPr>
              <m:t>dy</m:t>
            </m:r>
          </m:num>
          <m:den>
            <m:r>
              <w:rPr>
                <w:rFonts w:ascii="Cambria Math" w:hAnsi="Cambria Math"/>
                <w:lang w:val="en-GB"/>
              </w:rPr>
              <m:t>dx</m:t>
            </m:r>
          </m:den>
        </m:f>
        <m:r>
          <w:rPr>
            <w:rFonts w:ascii="Cambria Math" w:eastAsiaTheme="minorEastAsia" w:hAnsi="Cambria Math"/>
            <w:lang w:val="en-GB"/>
          </w:rPr>
          <m:t xml:space="preserve">= </m:t>
        </m:r>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x</m:t>
            </m:r>
          </m:sup>
        </m:sSup>
      </m:oMath>
      <w:r w:rsidR="00942AD1">
        <w:rPr>
          <w:rFonts w:eastAsiaTheme="minorEastAsia"/>
          <w:lang w:val="en-GB"/>
        </w:rPr>
        <w:t xml:space="preserve"> </w:t>
      </w:r>
    </w:p>
    <w:p w14:paraId="5438063F" w14:textId="48BF41DF" w:rsidR="00CB5DAD" w:rsidRPr="00CB5DAD" w:rsidRDefault="00CB5DAD" w:rsidP="00CB5DAD">
      <w:pPr>
        <w:rPr>
          <w:rFonts w:ascii="Times New Roman" w:eastAsia="Times New Roman" w:hAnsi="Times New Roman" w:cs="Times New Roman"/>
        </w:rPr>
      </w:pPr>
      <w:r w:rsidRPr="00CB5DAD">
        <w:rPr>
          <w:rFonts w:ascii="Times New Roman" w:eastAsia="Times New Roman" w:hAnsi="Times New Roman" w:cs="Times New Roman"/>
        </w:rPr>
        <w:fldChar w:fldCharType="begin"/>
      </w:r>
      <w:r w:rsidRPr="00CB5DAD">
        <w:rPr>
          <w:rFonts w:ascii="Times New Roman" w:eastAsia="Times New Roman" w:hAnsi="Times New Roman" w:cs="Times New Roman"/>
        </w:rPr>
        <w:instrText xml:space="preserve"> INCLUDEPICTURE "https://www.intmath.com/differentiation-transcendental/img/deriv-ex1.gif" \* MERGEFORMATINET </w:instrText>
      </w:r>
      <w:r w:rsidRPr="00CB5DAD">
        <w:rPr>
          <w:rFonts w:ascii="Times New Roman" w:eastAsia="Times New Roman" w:hAnsi="Times New Roman" w:cs="Times New Roman"/>
        </w:rPr>
        <w:fldChar w:fldCharType="end"/>
      </w:r>
    </w:p>
    <w:p w14:paraId="0AF552A2" w14:textId="77777777" w:rsidR="003419D2" w:rsidRDefault="003419D2" w:rsidP="003419D2">
      <w:pPr>
        <w:rPr>
          <w:rFonts w:eastAsiaTheme="minorEastAsia"/>
          <w:lang w:val="en-GB"/>
        </w:rPr>
      </w:pPr>
    </w:p>
    <w:p w14:paraId="0F031EC6" w14:textId="29EBE167" w:rsidR="00942AD1" w:rsidRDefault="003419D2" w:rsidP="003419D2">
      <w:pPr>
        <w:rPr>
          <w:rFonts w:eastAsiaTheme="minorEastAsia"/>
          <w:lang w:val="en-GB"/>
        </w:rPr>
      </w:pPr>
      <w:r w:rsidRPr="003419D2">
        <w:rPr>
          <w:rFonts w:eastAsiaTheme="minorEastAsia"/>
          <w:lang w:val="en-GB"/>
        </w:rPr>
        <w:t>The constant was officially discovered by Leonard Euler in 1720 however, in 1683, Jacob</w:t>
      </w:r>
      <w:r>
        <w:rPr>
          <w:rFonts w:eastAsiaTheme="minorEastAsia"/>
          <w:lang w:val="en-GB"/>
        </w:rPr>
        <w:t xml:space="preserve"> </w:t>
      </w:r>
      <w:r w:rsidRPr="003419D2">
        <w:rPr>
          <w:rFonts w:eastAsiaTheme="minorEastAsia"/>
          <w:lang w:val="en-GB"/>
        </w:rPr>
        <w:t>Bernoulli came across the number while he was studying compound interest. This brings us to</w:t>
      </w:r>
      <w:r>
        <w:rPr>
          <w:rFonts w:eastAsiaTheme="minorEastAsia"/>
          <w:lang w:val="en-GB"/>
        </w:rPr>
        <w:t xml:space="preserve"> </w:t>
      </w:r>
      <w:r w:rsidR="00634D52">
        <w:rPr>
          <w:rFonts w:eastAsiaTheme="minorEastAsia"/>
          <w:lang w:val="en-GB"/>
        </w:rPr>
        <w:t>another</w:t>
      </w:r>
      <w:r w:rsidRPr="003419D2">
        <w:rPr>
          <w:rFonts w:eastAsiaTheme="minorEastAsia"/>
          <w:lang w:val="en-GB"/>
        </w:rPr>
        <w:t xml:space="preserve"> definition/use of the number. The basic, general formula for compound interest is</w:t>
      </w:r>
      <w:r>
        <w:rPr>
          <w:rFonts w:eastAsiaTheme="minorEastAsia"/>
          <w:lang w:val="en-GB"/>
        </w:rPr>
        <w:t xml:space="preserve"> </w:t>
      </w:r>
      <w:r w:rsidRPr="003419D2">
        <w:rPr>
          <w:rFonts w:eastAsiaTheme="minorEastAsia"/>
          <w:lang w:val="en-GB"/>
        </w:rPr>
        <w:t>as follows;</w:t>
      </w:r>
      <w:r w:rsidR="00942AD1">
        <w:rPr>
          <w:rFonts w:eastAsiaTheme="minorEastAsia"/>
          <w:lang w:val="en-GB"/>
        </w:rPr>
        <w:t xml:space="preserve"> </w:t>
      </w:r>
      <m:oMath>
        <m:r>
          <w:rPr>
            <w:rFonts w:ascii="Cambria Math" w:eastAsiaTheme="minorEastAsia" w:hAnsi="Cambria Math"/>
            <w:lang w:val="en-GB"/>
          </w:rPr>
          <m:t>A=P</m:t>
        </m:r>
        <m:sSup>
          <m:sSupPr>
            <m:ctrlPr>
              <w:rPr>
                <w:rFonts w:ascii="Cambria Math" w:eastAsiaTheme="minorEastAsia" w:hAnsi="Cambria Math"/>
                <w:i/>
                <w:lang w:val="en-GB"/>
              </w:rPr>
            </m:ctrlPr>
          </m:sSupPr>
          <m:e>
            <m:d>
              <m:dPr>
                <m:ctrlPr>
                  <w:rPr>
                    <w:rFonts w:ascii="Cambria Math" w:eastAsiaTheme="minorEastAsia" w:hAnsi="Cambria Math"/>
                    <w:i/>
                    <w:lang w:val="en-GB"/>
                  </w:rPr>
                </m:ctrlPr>
              </m:dPr>
              <m:e>
                <m:r>
                  <w:rPr>
                    <w:rFonts w:ascii="Cambria Math" w:eastAsiaTheme="minorEastAsia" w:hAnsi="Cambria Math"/>
                    <w:lang w:val="en-GB"/>
                  </w:rPr>
                  <m:t>1+</m:t>
                </m:r>
                <m:f>
                  <m:fPr>
                    <m:ctrlPr>
                      <w:rPr>
                        <w:rFonts w:ascii="Cambria Math" w:eastAsiaTheme="minorEastAsia" w:hAnsi="Cambria Math"/>
                        <w:i/>
                        <w:lang w:val="en-GB"/>
                      </w:rPr>
                    </m:ctrlPr>
                  </m:fPr>
                  <m:num>
                    <m:r>
                      <w:rPr>
                        <w:rFonts w:ascii="Cambria Math" w:eastAsiaTheme="minorEastAsia" w:hAnsi="Cambria Math"/>
                        <w:lang w:val="en-GB"/>
                      </w:rPr>
                      <m:t>r</m:t>
                    </m:r>
                  </m:num>
                  <m:den>
                    <m:r>
                      <w:rPr>
                        <w:rFonts w:ascii="Cambria Math" w:eastAsiaTheme="minorEastAsia" w:hAnsi="Cambria Math"/>
                        <w:lang w:val="en-GB"/>
                      </w:rPr>
                      <m:t>n</m:t>
                    </m:r>
                  </m:den>
                </m:f>
              </m:e>
            </m:d>
          </m:e>
          <m:sup>
            <m:r>
              <w:rPr>
                <w:rFonts w:ascii="Cambria Math" w:eastAsiaTheme="minorEastAsia" w:hAnsi="Cambria Math"/>
                <w:lang w:val="en-GB"/>
              </w:rPr>
              <m:t>nt</m:t>
            </m:r>
          </m:sup>
        </m:sSup>
      </m:oMath>
    </w:p>
    <w:p w14:paraId="6891D641" w14:textId="77777777" w:rsidR="00942AD1" w:rsidRDefault="00942AD1" w:rsidP="003419D2">
      <w:pPr>
        <w:rPr>
          <w:rFonts w:eastAsiaTheme="minorEastAsia"/>
          <w:lang w:val="en-GB"/>
        </w:rPr>
      </w:pPr>
      <w:r>
        <w:rPr>
          <w:rFonts w:eastAsiaTheme="minorEastAsia"/>
          <w:lang w:val="en-GB"/>
        </w:rPr>
        <w:t>Where:</w:t>
      </w:r>
    </w:p>
    <w:p w14:paraId="2A86B318" w14:textId="3D58A802" w:rsidR="00942AD1" w:rsidRDefault="00942AD1" w:rsidP="003419D2">
      <w:pPr>
        <w:rPr>
          <w:rFonts w:eastAsiaTheme="minorEastAsia"/>
          <w:lang w:val="en-GB"/>
        </w:rPr>
      </w:pPr>
      <w:r>
        <w:rPr>
          <w:rFonts w:eastAsiaTheme="minorEastAsia"/>
          <w:lang w:val="en-GB"/>
        </w:rPr>
        <w:t>A = final amount</w:t>
      </w:r>
    </w:p>
    <w:p w14:paraId="0D323C22" w14:textId="30BCF9EE" w:rsidR="00942AD1" w:rsidRDefault="00942AD1" w:rsidP="003419D2">
      <w:pPr>
        <w:rPr>
          <w:rFonts w:eastAsiaTheme="minorEastAsia"/>
          <w:lang w:val="en-GB"/>
        </w:rPr>
      </w:pPr>
      <w:r>
        <w:rPr>
          <w:rFonts w:eastAsiaTheme="minorEastAsia"/>
          <w:lang w:val="en-GB"/>
        </w:rPr>
        <w:t>P = initial amount</w:t>
      </w:r>
    </w:p>
    <w:p w14:paraId="5CCCFF71" w14:textId="4D9A4BF7" w:rsidR="00942AD1" w:rsidRDefault="00942AD1" w:rsidP="003419D2">
      <w:pPr>
        <w:rPr>
          <w:rFonts w:eastAsiaTheme="minorEastAsia"/>
          <w:lang w:val="en-GB"/>
        </w:rPr>
      </w:pPr>
      <w:r>
        <w:rPr>
          <w:rFonts w:eastAsiaTheme="minorEastAsia"/>
          <w:lang w:val="en-GB"/>
        </w:rPr>
        <w:t xml:space="preserve">r = interest rate </w:t>
      </w:r>
    </w:p>
    <w:p w14:paraId="336129AF" w14:textId="2FB246F0" w:rsidR="00942AD1" w:rsidRDefault="00942AD1" w:rsidP="003419D2">
      <w:pPr>
        <w:rPr>
          <w:rFonts w:eastAsiaTheme="minorEastAsia"/>
          <w:lang w:val="en-GB"/>
        </w:rPr>
      </w:pPr>
      <w:r>
        <w:rPr>
          <w:rFonts w:eastAsiaTheme="minorEastAsia"/>
          <w:lang w:val="en-GB"/>
        </w:rPr>
        <w:t>n = number of times the interest rate is applied per time period</w:t>
      </w:r>
    </w:p>
    <w:p w14:paraId="65582F37" w14:textId="2D56CAF0" w:rsidR="00942AD1" w:rsidRDefault="00942AD1" w:rsidP="003419D2">
      <w:pPr>
        <w:rPr>
          <w:rFonts w:eastAsiaTheme="minorEastAsia"/>
          <w:lang w:val="en-GB"/>
        </w:rPr>
      </w:pPr>
      <w:r>
        <w:rPr>
          <w:rFonts w:eastAsiaTheme="minorEastAsia"/>
          <w:lang w:val="en-GB"/>
        </w:rPr>
        <w:t>t = time period</w:t>
      </w:r>
    </w:p>
    <w:p w14:paraId="75B42D41" w14:textId="1C390F2D" w:rsidR="00942AD1" w:rsidRDefault="00942AD1" w:rsidP="003419D2">
      <w:pPr>
        <w:rPr>
          <w:rFonts w:eastAsiaTheme="minorEastAsia"/>
          <w:lang w:val="en-GB"/>
        </w:rPr>
      </w:pPr>
    </w:p>
    <w:p w14:paraId="771EA8DE" w14:textId="1FADA535" w:rsidR="00B25EB1" w:rsidRDefault="003419D2" w:rsidP="00942AD1">
      <w:pPr>
        <w:rPr>
          <w:rFonts w:eastAsiaTheme="minorEastAsia"/>
          <w:lang w:val="en-GB"/>
        </w:rPr>
      </w:pPr>
      <w:r w:rsidRPr="003419D2">
        <w:rPr>
          <w:rFonts w:eastAsiaTheme="minorEastAsia"/>
          <w:lang w:val="en-GB"/>
        </w:rPr>
        <w:t>From this equation we can see that compounding more frequently will</w:t>
      </w:r>
      <w:r>
        <w:rPr>
          <w:rFonts w:eastAsiaTheme="minorEastAsia"/>
          <w:lang w:val="en-GB"/>
        </w:rPr>
        <w:t xml:space="preserve"> </w:t>
      </w:r>
      <w:r w:rsidRPr="003419D2">
        <w:rPr>
          <w:rFonts w:eastAsiaTheme="minorEastAsia"/>
          <w:lang w:val="en-GB"/>
        </w:rPr>
        <w:t>evidently result is more money. Bernoulli wanted to see what the value would be if we</w:t>
      </w:r>
      <w:r>
        <w:rPr>
          <w:rFonts w:eastAsiaTheme="minorEastAsia"/>
          <w:lang w:val="en-GB"/>
        </w:rPr>
        <w:t xml:space="preserve"> </w:t>
      </w:r>
      <w:r w:rsidRPr="003419D2">
        <w:rPr>
          <w:rFonts w:eastAsiaTheme="minorEastAsia"/>
          <w:lang w:val="en-GB"/>
        </w:rPr>
        <w:t xml:space="preserve">compounded continuously and thus formed the </w:t>
      </w:r>
      <w:r w:rsidR="00B25EB1">
        <w:rPr>
          <w:rFonts w:eastAsiaTheme="minorEastAsia"/>
          <w:lang w:val="en-GB"/>
        </w:rPr>
        <w:t>expression</w:t>
      </w:r>
      <w:r w:rsidRPr="003419D2">
        <w:rPr>
          <w:rFonts w:eastAsiaTheme="minorEastAsia"/>
          <w:lang w:val="en-GB"/>
        </w:rPr>
        <w:t xml:space="preserve"> </w:t>
      </w:r>
      <m:oMath>
        <m:func>
          <m:funcPr>
            <m:ctrlPr>
              <w:rPr>
                <w:rFonts w:ascii="Cambria Math" w:eastAsiaTheme="minorEastAsia" w:hAnsi="Cambria Math"/>
                <w:i/>
                <w:lang w:val="en-GB"/>
              </w:rPr>
            </m:ctrlPr>
          </m:funcPr>
          <m:fName>
            <m:limLow>
              <m:limLowPr>
                <m:ctrlPr>
                  <w:rPr>
                    <w:rFonts w:ascii="Cambria Math" w:eastAsiaTheme="minorEastAsia" w:hAnsi="Cambria Math"/>
                    <w:i/>
                    <w:lang w:val="en-GB"/>
                  </w:rPr>
                </m:ctrlPr>
              </m:limLowPr>
              <m:e>
                <m:r>
                  <m:rPr>
                    <m:sty m:val="p"/>
                  </m:rPr>
                  <w:rPr>
                    <w:rFonts w:ascii="Cambria Math" w:hAnsi="Cambria Math"/>
                    <w:lang w:val="en-GB"/>
                  </w:rPr>
                  <m:t>lim</m:t>
                </m:r>
              </m:e>
              <m:lim>
                <m:r>
                  <w:rPr>
                    <w:rFonts w:ascii="Cambria Math" w:hAnsi="Cambria Math"/>
                    <w:lang w:val="en-GB"/>
                  </w:rPr>
                  <m:t>n→∞</m:t>
                </m:r>
              </m:lim>
            </m:limLow>
          </m:fName>
          <m:e>
            <m:sSup>
              <m:sSupPr>
                <m:ctrlPr>
                  <w:rPr>
                    <w:rFonts w:ascii="Cambria Math" w:eastAsiaTheme="minorEastAsia" w:hAnsi="Cambria Math"/>
                    <w:i/>
                    <w:lang w:val="en-GB"/>
                  </w:rPr>
                </m:ctrlPr>
              </m:sSupPr>
              <m:e>
                <m:d>
                  <m:dPr>
                    <m:ctrlPr>
                      <w:rPr>
                        <w:rFonts w:ascii="Cambria Math" w:eastAsiaTheme="minorEastAsia" w:hAnsi="Cambria Math"/>
                        <w:i/>
                        <w:lang w:val="en-GB"/>
                      </w:rPr>
                    </m:ctrlPr>
                  </m:dPr>
                  <m:e>
                    <m:r>
                      <w:rPr>
                        <w:rFonts w:ascii="Cambria Math" w:hAnsi="Cambria Math"/>
                        <w:lang w:val="en-GB"/>
                      </w:rPr>
                      <m:t>1+</m:t>
                    </m:r>
                    <m:f>
                      <m:fPr>
                        <m:ctrlPr>
                          <w:rPr>
                            <w:rFonts w:ascii="Cambria Math" w:eastAsiaTheme="minorEastAsia" w:hAnsi="Cambria Math"/>
                            <w:i/>
                            <w:lang w:val="en-GB"/>
                          </w:rPr>
                        </m:ctrlPr>
                      </m:fPr>
                      <m:num>
                        <m:r>
                          <w:rPr>
                            <w:rFonts w:ascii="Cambria Math" w:hAnsi="Cambria Math"/>
                            <w:lang w:val="en-GB"/>
                          </w:rPr>
                          <m:t>1</m:t>
                        </m:r>
                      </m:num>
                      <m:den>
                        <m:r>
                          <w:rPr>
                            <w:rFonts w:ascii="Cambria Math" w:hAnsi="Cambria Math"/>
                            <w:lang w:val="en-GB"/>
                          </w:rPr>
                          <m:t>n</m:t>
                        </m:r>
                      </m:den>
                    </m:f>
                  </m:e>
                </m:d>
              </m:e>
              <m:sup>
                <m:r>
                  <w:rPr>
                    <w:rFonts w:ascii="Cambria Math" w:hAnsi="Cambria Math"/>
                    <w:lang w:val="en-GB"/>
                  </w:rPr>
                  <m:t>n</m:t>
                </m:r>
              </m:sup>
            </m:sSup>
          </m:e>
        </m:func>
      </m:oMath>
      <w:r w:rsidR="00942AD1">
        <w:rPr>
          <w:rFonts w:eastAsiaTheme="minorEastAsia"/>
          <w:lang w:val="en-GB"/>
        </w:rPr>
        <w:t xml:space="preserve">  </w:t>
      </w:r>
      <w:r w:rsidRPr="003419D2">
        <w:rPr>
          <w:rFonts w:eastAsiaTheme="minorEastAsia"/>
          <w:lang w:val="en-GB"/>
        </w:rPr>
        <w:t>to see how much money would</w:t>
      </w:r>
      <w:r>
        <w:rPr>
          <w:rFonts w:eastAsiaTheme="minorEastAsia"/>
          <w:lang w:val="en-GB"/>
        </w:rPr>
        <w:t xml:space="preserve"> </w:t>
      </w:r>
      <w:r w:rsidRPr="003419D2">
        <w:rPr>
          <w:rFonts w:eastAsiaTheme="minorEastAsia"/>
          <w:lang w:val="en-GB"/>
        </w:rPr>
        <w:t>be received as n tends toward infinity</w:t>
      </w:r>
      <w:r w:rsidR="00942AD1">
        <w:rPr>
          <w:rFonts w:eastAsiaTheme="minorEastAsia"/>
          <w:lang w:val="en-GB"/>
        </w:rPr>
        <w:t>, which suggests that the number of times the interest rate is applied is infinite and hence the interest rate is applied constantly.</w:t>
      </w:r>
      <w:r w:rsidRPr="003419D2">
        <w:rPr>
          <w:rFonts w:eastAsiaTheme="minorEastAsia"/>
          <w:lang w:val="en-GB"/>
        </w:rPr>
        <w:t xml:space="preserve"> </w:t>
      </w:r>
      <w:r w:rsidR="0095381B">
        <w:rPr>
          <w:rFonts w:eastAsiaTheme="minorEastAsia"/>
          <w:lang w:val="en-GB"/>
        </w:rPr>
        <w:t xml:space="preserve">After expanding the brackets using binomial </w:t>
      </w:r>
      <w:r w:rsidR="00B25EB1">
        <w:rPr>
          <w:rFonts w:eastAsiaTheme="minorEastAsia"/>
          <w:lang w:val="en-GB"/>
        </w:rPr>
        <w:t xml:space="preserve">expansion, we get an infinite converging sequence that tends towards </w:t>
      </w:r>
      <m:oMath>
        <m:r>
          <w:rPr>
            <w:rFonts w:ascii="Cambria Math" w:eastAsiaTheme="minorEastAsia" w:hAnsi="Cambria Math"/>
            <w:lang w:val="en-GB"/>
          </w:rPr>
          <m:t>e</m:t>
        </m:r>
      </m:oMath>
      <w:r w:rsidR="00942AD1">
        <w:rPr>
          <w:rFonts w:eastAsiaTheme="minorEastAsia"/>
          <w:lang w:val="en-GB"/>
        </w:rPr>
        <w:t xml:space="preserve">. </w:t>
      </w:r>
      <w:sdt>
        <w:sdtPr>
          <w:rPr>
            <w:rFonts w:eastAsiaTheme="minorEastAsia"/>
            <w:lang w:val="en-GB"/>
          </w:rPr>
          <w:id w:val="788852744"/>
          <w:citation/>
        </w:sdtPr>
        <w:sdtEndPr/>
        <w:sdtContent>
          <w:r w:rsidR="00B25EB1">
            <w:rPr>
              <w:rFonts w:eastAsiaTheme="minorEastAsia"/>
              <w:lang w:val="en-GB"/>
            </w:rPr>
            <w:fldChar w:fldCharType="begin"/>
          </w:r>
          <w:r w:rsidR="00B25EB1">
            <w:rPr>
              <w:rFonts w:eastAsiaTheme="minorEastAsia"/>
              <w:lang w:val="en-GB"/>
            </w:rPr>
            <w:instrText xml:space="preserve">CITATION Ian \l 2057 </w:instrText>
          </w:r>
          <w:r w:rsidR="00B25EB1">
            <w:rPr>
              <w:rFonts w:eastAsiaTheme="minorEastAsia"/>
              <w:lang w:val="en-GB"/>
            </w:rPr>
            <w:fldChar w:fldCharType="separate"/>
          </w:r>
          <w:r w:rsidR="00FD266E" w:rsidRPr="00FD266E">
            <w:rPr>
              <w:rFonts w:eastAsiaTheme="minorEastAsia"/>
              <w:noProof/>
              <w:lang w:val="en-GB"/>
            </w:rPr>
            <w:t>(Garbett 2001)</w:t>
          </w:r>
          <w:r w:rsidR="00B25EB1">
            <w:rPr>
              <w:rFonts w:eastAsiaTheme="minorEastAsia"/>
              <w:lang w:val="en-GB"/>
            </w:rPr>
            <w:fldChar w:fldCharType="end"/>
          </w:r>
        </w:sdtContent>
      </w:sdt>
    </w:p>
    <w:p w14:paraId="169CDD49" w14:textId="1AE2038D" w:rsidR="00B25EB1" w:rsidRDefault="00B25EB1" w:rsidP="00942AD1">
      <w:pPr>
        <w:rPr>
          <w:rFonts w:eastAsiaTheme="minorEastAsia"/>
          <w:lang w:val="en-GB"/>
        </w:rPr>
      </w:pPr>
    </w:p>
    <w:p w14:paraId="6BAEFD61" w14:textId="77986DD9" w:rsidR="00B25EB1" w:rsidRDefault="00B25EB1" w:rsidP="00942AD1">
      <w:pPr>
        <w:rPr>
          <w:rFonts w:eastAsiaTheme="minorEastAsia"/>
          <w:lang w:val="en-GB"/>
        </w:rPr>
      </w:pPr>
      <w:r>
        <w:rPr>
          <w:rFonts w:eastAsiaTheme="minorEastAsia"/>
          <w:lang w:val="en-GB"/>
        </w:rPr>
        <w:t xml:space="preserve">The binomial expansion of this expression gives us another definition of </w:t>
      </w:r>
      <m:oMath>
        <m:r>
          <w:rPr>
            <w:rFonts w:ascii="Cambria Math" w:eastAsiaTheme="minorEastAsia" w:hAnsi="Cambria Math"/>
            <w:lang w:val="en-GB"/>
          </w:rPr>
          <m:t>e</m:t>
        </m:r>
      </m:oMath>
      <w:r>
        <w:rPr>
          <w:rFonts w:eastAsiaTheme="minorEastAsia"/>
          <w:lang w:val="en-GB"/>
        </w:rPr>
        <w:t>:</w:t>
      </w:r>
    </w:p>
    <w:p w14:paraId="5D88B97D" w14:textId="0ED23CF5" w:rsidR="00B25EB1" w:rsidRDefault="00B25EB1" w:rsidP="00942AD1">
      <w:pPr>
        <w:rPr>
          <w:rFonts w:eastAsiaTheme="minorEastAsia"/>
          <w:lang w:val="en-GB"/>
        </w:rPr>
      </w:pPr>
      <w:r>
        <w:rPr>
          <w:rFonts w:eastAsiaTheme="minorEastAsia"/>
          <w:lang w:val="en-GB"/>
        </w:rPr>
        <w:t xml:space="preserve"> </w:t>
      </w:r>
    </w:p>
    <w:p w14:paraId="32794551" w14:textId="489F40DD" w:rsidR="00B25EB1" w:rsidRDefault="00B25EB1" w:rsidP="2C7FD361">
      <w:pPr>
        <w:rPr>
          <w:rFonts w:eastAsiaTheme="minorEastAsia"/>
          <w:lang w:val="en-GB"/>
        </w:rPr>
      </w:pPr>
      <m:oMath>
        <m:r>
          <w:rPr>
            <w:rFonts w:ascii="Cambria Math" w:eastAsiaTheme="minorEastAsia" w:hAnsi="Cambria Math"/>
            <w:lang w:val="en-GB"/>
          </w:rPr>
          <m:t>e=</m:t>
        </m:r>
        <m:nary>
          <m:naryPr>
            <m:chr m:val="∑"/>
            <m:limLoc m:val="undOvr"/>
            <m:ctrlPr>
              <w:rPr>
                <w:rFonts w:ascii="Cambria Math" w:eastAsiaTheme="minorEastAsia" w:hAnsi="Cambria Math"/>
                <w:i/>
                <w:lang w:val="en-GB"/>
              </w:rPr>
            </m:ctrlPr>
          </m:naryPr>
          <m:sub>
            <m:r>
              <w:rPr>
                <w:rFonts w:ascii="Cambria Math" w:eastAsiaTheme="minorEastAsia" w:hAnsi="Cambria Math"/>
                <w:lang w:val="en-GB"/>
              </w:rPr>
              <m:t>n=0</m:t>
            </m:r>
          </m:sub>
          <m:sup>
            <m:r>
              <w:rPr>
                <w:rFonts w:ascii="Cambria Math" w:eastAsiaTheme="minorEastAsia" w:hAnsi="Cambria Math"/>
                <w:lang w:val="en-GB"/>
              </w:rPr>
              <m:t>∞</m:t>
            </m:r>
          </m:sup>
          <m:e>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n!</m:t>
                </m:r>
              </m:den>
            </m:f>
          </m:e>
        </m:nary>
        <m:r>
          <w:rPr>
            <w:rFonts w:ascii="Cambria Math" w:eastAsiaTheme="minorEastAsia" w:hAnsi="Cambria Math"/>
            <w:lang w:val="en-GB"/>
          </w:rPr>
          <m:t>1+</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1!</m:t>
            </m:r>
          </m:den>
        </m:f>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2!</m:t>
            </m:r>
          </m:den>
        </m:f>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3!</m:t>
            </m:r>
          </m:den>
        </m:f>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1</m:t>
            </m:r>
          </m:num>
          <m:den>
            <m:r>
              <w:rPr>
                <w:rFonts w:ascii="Cambria Math" w:eastAsiaTheme="minorEastAsia" w:hAnsi="Cambria Math"/>
                <w:lang w:val="en-GB"/>
              </w:rPr>
              <m:t>n!</m:t>
            </m:r>
          </m:den>
        </m:f>
      </m:oMath>
      <w:r w:rsidRPr="2C7FD361">
        <w:rPr>
          <w:rFonts w:eastAsiaTheme="minorEastAsia"/>
          <w:lang w:val="en-GB"/>
        </w:rPr>
        <w:t xml:space="preserve"> </w:t>
      </w:r>
    </w:p>
    <w:p w14:paraId="53B030D1" w14:textId="294DB47F" w:rsidR="00B25EB1" w:rsidRDefault="00B25EB1" w:rsidP="00942AD1">
      <w:pPr>
        <w:rPr>
          <w:rFonts w:eastAsiaTheme="minorEastAsia"/>
          <w:lang w:val="en-GB"/>
        </w:rPr>
      </w:pPr>
    </w:p>
    <w:p w14:paraId="48166FFB" w14:textId="020725B2" w:rsidR="003419D2" w:rsidRDefault="00B25EB1">
      <w:pPr>
        <w:rPr>
          <w:rFonts w:eastAsiaTheme="minorEastAsia"/>
          <w:lang w:val="en-GB"/>
        </w:rPr>
      </w:pPr>
      <w:r>
        <w:rPr>
          <w:rFonts w:eastAsiaTheme="minorEastAsia"/>
          <w:lang w:val="en-GB"/>
        </w:rPr>
        <w:t xml:space="preserve">In reality, this is just the expansion of the first expression mentioned yet it is important to know that </w:t>
      </w:r>
      <m:oMath>
        <m:r>
          <w:rPr>
            <w:rFonts w:ascii="Cambria Math" w:eastAsiaTheme="minorEastAsia" w:hAnsi="Cambria Math"/>
            <w:lang w:val="en-GB"/>
          </w:rPr>
          <m:t>e</m:t>
        </m:r>
      </m:oMath>
      <w:r>
        <w:rPr>
          <w:rFonts w:eastAsiaTheme="minorEastAsia"/>
          <w:lang w:val="en-GB"/>
        </w:rPr>
        <w:t xml:space="preserve"> is also the sum of this infinite series</w:t>
      </w:r>
      <w:r w:rsidR="007F72D8">
        <w:rPr>
          <w:rFonts w:eastAsiaTheme="minorEastAsia"/>
          <w:lang w:val="en-GB"/>
        </w:rPr>
        <w:t xml:space="preserve"> of the reciprocal of factorials</w:t>
      </w:r>
      <w:r>
        <w:rPr>
          <w:rFonts w:eastAsiaTheme="minorEastAsia"/>
          <w:lang w:val="en-GB"/>
        </w:rPr>
        <w:t xml:space="preserve">. </w:t>
      </w:r>
    </w:p>
    <w:p w14:paraId="54C49D8E" w14:textId="77777777" w:rsidR="00673B08" w:rsidRDefault="00673B08">
      <w:pPr>
        <w:rPr>
          <w:rFonts w:eastAsiaTheme="minorEastAsia"/>
          <w:lang w:val="en-GB"/>
        </w:rPr>
      </w:pPr>
    </w:p>
    <w:p w14:paraId="1126AF9A" w14:textId="1416FC2C" w:rsidR="00431F60" w:rsidRPr="00431F60" w:rsidRDefault="6B3F3A26" w:rsidP="18E07645">
      <w:pPr>
        <w:rPr>
          <w:rFonts w:eastAsiaTheme="minorEastAsia"/>
          <w:b/>
          <w:bCs/>
          <w:lang w:val="en-GB"/>
        </w:rPr>
      </w:pPr>
      <w:r w:rsidRPr="18E07645">
        <w:rPr>
          <w:b/>
          <w:bCs/>
        </w:rPr>
        <w:t xml:space="preserve">Imaginary number, </w:t>
      </w:r>
      <m:oMath>
        <m:r>
          <m:rPr>
            <m:sty m:val="bi"/>
          </m:rPr>
          <w:rPr>
            <w:rFonts w:ascii="Cambria Math" w:eastAsiaTheme="minorEastAsia" w:hAnsi="Cambria Math"/>
            <w:lang w:val="en-GB"/>
          </w:rPr>
          <m:t>i</m:t>
        </m:r>
      </m:oMath>
      <w:r w:rsidR="00431F60" w:rsidRPr="18E07645">
        <w:rPr>
          <w:rFonts w:eastAsiaTheme="minorEastAsia"/>
          <w:b/>
          <w:bCs/>
          <w:lang w:val="en-GB"/>
        </w:rPr>
        <w:t xml:space="preserve"> </w:t>
      </w:r>
    </w:p>
    <w:p w14:paraId="793F0D89" w14:textId="77777777" w:rsidR="00431F60" w:rsidRDefault="00431F60">
      <w:pPr>
        <w:rPr>
          <w:rFonts w:eastAsiaTheme="minorEastAsia"/>
          <w:lang w:val="en-GB"/>
        </w:rPr>
      </w:pPr>
    </w:p>
    <w:p w14:paraId="58DAA0AF" w14:textId="042CC9C7" w:rsidR="004D6234" w:rsidRDefault="00DF28FC" w:rsidP="003419D2">
      <w:pPr>
        <w:rPr>
          <w:rFonts w:eastAsiaTheme="minorEastAsia"/>
          <w:lang w:val="en-GB"/>
        </w:rPr>
      </w:pPr>
      <m:oMath>
        <m:r>
          <w:rPr>
            <w:rFonts w:ascii="Cambria Math" w:eastAsiaTheme="minorEastAsia" w:hAnsi="Cambria Math"/>
            <w:lang w:val="en-GB"/>
          </w:rPr>
          <m:t>i</m:t>
        </m:r>
      </m:oMath>
      <w:r w:rsidRPr="003419D2">
        <w:rPr>
          <w:rFonts w:eastAsiaTheme="minorEastAsia"/>
          <w:lang w:val="en-GB"/>
        </w:rPr>
        <w:t xml:space="preserve"> </w:t>
      </w:r>
      <w:r>
        <w:rPr>
          <w:rFonts w:eastAsiaTheme="minorEastAsia"/>
          <w:lang w:val="en-GB"/>
        </w:rPr>
        <w:t xml:space="preserve">is </w:t>
      </w:r>
      <w:r w:rsidR="003419D2" w:rsidRPr="003419D2">
        <w:rPr>
          <w:rFonts w:eastAsiaTheme="minorEastAsia"/>
          <w:lang w:val="en-GB"/>
        </w:rPr>
        <w:t xml:space="preserve">the imaginary </w:t>
      </w:r>
      <w:r w:rsidR="00F51833">
        <w:rPr>
          <w:rFonts w:eastAsiaTheme="minorEastAsia"/>
          <w:lang w:val="en-GB"/>
        </w:rPr>
        <w:t>unit</w:t>
      </w:r>
      <w:r>
        <w:rPr>
          <w:rFonts w:eastAsiaTheme="minorEastAsia"/>
          <w:lang w:val="en-GB"/>
        </w:rPr>
        <w:t xml:space="preserve"> and it is </w:t>
      </w:r>
      <w:r w:rsidR="003419D2" w:rsidRPr="003419D2">
        <w:rPr>
          <w:rFonts w:eastAsiaTheme="minorEastAsia"/>
          <w:lang w:val="en-GB"/>
        </w:rPr>
        <w:t xml:space="preserve">the square root </w:t>
      </w:r>
      <w:proofErr w:type="gramStart"/>
      <w:r w:rsidR="003419D2" w:rsidRPr="003419D2">
        <w:rPr>
          <w:rFonts w:eastAsiaTheme="minorEastAsia"/>
          <w:lang w:val="en-GB"/>
        </w:rPr>
        <w:t>of -1.</w:t>
      </w:r>
      <w:proofErr w:type="gramEnd"/>
      <w:r w:rsidR="003419D2" w:rsidRPr="003419D2">
        <w:rPr>
          <w:rFonts w:eastAsiaTheme="minorEastAsia"/>
          <w:lang w:val="en-GB"/>
        </w:rPr>
        <w:t xml:space="preserve"> </w:t>
      </w:r>
      <w:r>
        <w:rPr>
          <w:rFonts w:eastAsiaTheme="minorEastAsia"/>
          <w:lang w:val="en-GB"/>
        </w:rPr>
        <w:t xml:space="preserve">Square rooting a negative number is not </w:t>
      </w:r>
      <w:r w:rsidRPr="00655BB4">
        <w:rPr>
          <w:rFonts w:eastAsiaTheme="minorEastAsia"/>
          <w:lang w:val="en-GB"/>
        </w:rPr>
        <w:t xml:space="preserve">possible </w:t>
      </w:r>
      <w:r w:rsidR="00BF21F9" w:rsidRPr="00655BB4">
        <w:rPr>
          <w:rFonts w:eastAsiaTheme="minorEastAsia"/>
          <w:lang w:val="en-GB"/>
        </w:rPr>
        <w:t xml:space="preserve">in the set of real numbers </w:t>
      </w:r>
      <w:r w:rsidRPr="00655BB4">
        <w:rPr>
          <w:rFonts w:eastAsiaTheme="minorEastAsia"/>
          <w:lang w:val="en-GB"/>
        </w:rPr>
        <w:t>and</w:t>
      </w:r>
      <w:r>
        <w:rPr>
          <w:rFonts w:eastAsiaTheme="minorEastAsia"/>
          <w:lang w:val="en-GB"/>
        </w:rPr>
        <w:t xml:space="preserve"> thus the imaginary numbers are based on something that could not happen. </w:t>
      </w:r>
      <w:r w:rsidR="003419D2" w:rsidRPr="003419D2">
        <w:rPr>
          <w:rFonts w:eastAsiaTheme="minorEastAsia"/>
          <w:lang w:val="en-GB"/>
        </w:rPr>
        <w:t xml:space="preserve">The </w:t>
      </w:r>
      <w:r w:rsidR="003419D2" w:rsidRPr="00DF28FC">
        <w:rPr>
          <w:rFonts w:eastAsiaTheme="minorEastAsia"/>
          <w:lang w:val="en-GB"/>
        </w:rPr>
        <w:t xml:space="preserve">introduction of the number </w:t>
      </w:r>
      <m:oMath>
        <m:r>
          <w:rPr>
            <w:rFonts w:ascii="Cambria Math" w:eastAsiaTheme="minorEastAsia" w:hAnsi="Cambria Math"/>
            <w:lang w:val="en-GB"/>
          </w:rPr>
          <m:t>i</m:t>
        </m:r>
      </m:oMath>
      <w:r w:rsidRPr="003419D2">
        <w:rPr>
          <w:rFonts w:eastAsiaTheme="minorEastAsia"/>
          <w:lang w:val="en-GB"/>
        </w:rPr>
        <w:t xml:space="preserve"> </w:t>
      </w:r>
      <w:r w:rsidR="003419D2" w:rsidRPr="003419D2">
        <w:rPr>
          <w:rFonts w:eastAsiaTheme="minorEastAsia"/>
          <w:lang w:val="en-GB"/>
        </w:rPr>
        <w:t>brings us into a</w:t>
      </w:r>
      <w:r w:rsidR="003419D2">
        <w:rPr>
          <w:rFonts w:eastAsiaTheme="minorEastAsia"/>
          <w:lang w:val="en-GB"/>
        </w:rPr>
        <w:t xml:space="preserve"> </w:t>
      </w:r>
      <w:r w:rsidR="003419D2" w:rsidRPr="003419D2">
        <w:rPr>
          <w:rFonts w:eastAsiaTheme="minorEastAsia"/>
          <w:lang w:val="en-GB"/>
        </w:rPr>
        <w:t>whole new world of maths and complex numbers.</w:t>
      </w:r>
      <w:r w:rsidR="003419D2">
        <w:rPr>
          <w:rFonts w:eastAsiaTheme="minorEastAsia"/>
          <w:lang w:val="en-GB"/>
        </w:rPr>
        <w:t xml:space="preserve"> </w:t>
      </w:r>
      <w:r>
        <w:rPr>
          <w:rFonts w:eastAsiaTheme="minorEastAsia"/>
          <w:lang w:val="en-GB"/>
        </w:rPr>
        <w:t>Imaginary numbers can be added to real numbers to create complex numbers. Imaginary numbers were coined in the 17</w:t>
      </w:r>
      <w:r w:rsidRPr="00DF28FC">
        <w:rPr>
          <w:rFonts w:eastAsiaTheme="minorEastAsia"/>
          <w:vertAlign w:val="superscript"/>
          <w:lang w:val="en-GB"/>
        </w:rPr>
        <w:t>th</w:t>
      </w:r>
      <w:r>
        <w:rPr>
          <w:rFonts w:eastAsiaTheme="minorEastAsia"/>
          <w:lang w:val="en-GB"/>
        </w:rPr>
        <w:t xml:space="preserve"> century </w:t>
      </w:r>
      <w:r>
        <w:rPr>
          <w:rFonts w:eastAsiaTheme="minorEastAsia"/>
          <w:lang w:val="en-GB"/>
        </w:rPr>
        <w:lastRenderedPageBreak/>
        <w:t xml:space="preserve">but were first seen to be </w:t>
      </w:r>
      <w:r w:rsidR="004D6234">
        <w:rPr>
          <w:rFonts w:eastAsiaTheme="minorEastAsia"/>
          <w:lang w:val="en-GB"/>
        </w:rPr>
        <w:t>fictitious. Euler then was able to put them to use in his work in the 18</w:t>
      </w:r>
      <w:r w:rsidR="004D6234" w:rsidRPr="004D6234">
        <w:rPr>
          <w:rFonts w:eastAsiaTheme="minorEastAsia"/>
          <w:vertAlign w:val="superscript"/>
          <w:lang w:val="en-GB"/>
        </w:rPr>
        <w:t>th</w:t>
      </w:r>
      <w:r w:rsidR="004D6234">
        <w:rPr>
          <w:rFonts w:eastAsiaTheme="minorEastAsia"/>
          <w:lang w:val="en-GB"/>
        </w:rPr>
        <w:t xml:space="preserve"> century and </w:t>
      </w:r>
      <w:r w:rsidR="00634D52">
        <w:rPr>
          <w:rFonts w:eastAsiaTheme="minorEastAsia"/>
          <w:lang w:val="en-GB"/>
        </w:rPr>
        <w:t>thus</w:t>
      </w:r>
      <w:r w:rsidR="004D6234">
        <w:rPr>
          <w:rFonts w:eastAsiaTheme="minorEastAsia"/>
          <w:lang w:val="en-GB"/>
        </w:rPr>
        <w:t xml:space="preserve"> imaginary numbers </w:t>
      </w:r>
      <w:r w:rsidR="00634D52">
        <w:rPr>
          <w:rFonts w:eastAsiaTheme="minorEastAsia"/>
          <w:lang w:val="en-GB"/>
        </w:rPr>
        <w:t>became</w:t>
      </w:r>
      <w:r w:rsidR="004D6234">
        <w:rPr>
          <w:rFonts w:eastAsiaTheme="minorEastAsia"/>
          <w:lang w:val="en-GB"/>
        </w:rPr>
        <w:t xml:space="preserve"> more </w:t>
      </w:r>
      <w:r w:rsidR="00634D52">
        <w:rPr>
          <w:rFonts w:eastAsiaTheme="minorEastAsia"/>
          <w:lang w:val="en-GB"/>
        </w:rPr>
        <w:t xml:space="preserve">widely </w:t>
      </w:r>
      <w:r w:rsidR="004D6234">
        <w:rPr>
          <w:rFonts w:eastAsiaTheme="minorEastAsia"/>
          <w:lang w:val="en-GB"/>
        </w:rPr>
        <w:t xml:space="preserve">accepted. </w:t>
      </w:r>
    </w:p>
    <w:p w14:paraId="54FE8C1B" w14:textId="77777777" w:rsidR="004D6234" w:rsidRDefault="004D6234" w:rsidP="003419D2">
      <w:pPr>
        <w:rPr>
          <w:rFonts w:eastAsiaTheme="minorEastAsia"/>
          <w:lang w:val="en-GB"/>
        </w:rPr>
      </w:pPr>
    </w:p>
    <w:p w14:paraId="0727AD30" w14:textId="683D9EE2" w:rsidR="003419D2" w:rsidRDefault="004D6234" w:rsidP="003419D2">
      <w:pPr>
        <w:rPr>
          <w:rFonts w:eastAsiaTheme="minorEastAsia"/>
          <w:lang w:val="en-GB"/>
        </w:rPr>
      </w:pPr>
      <w:r>
        <w:rPr>
          <w:rFonts w:eastAsiaTheme="minorEastAsia"/>
          <w:lang w:val="en-GB"/>
        </w:rPr>
        <w:t xml:space="preserve">Many mathematicians realised that there were some asymmetries in maths when we only deal with real numbers. For example, some solutions of polynomials require the square root of a negative number and hence without imaginary numbers, there is a lack of solutions for certain polynomials. When we allow negative square roots, we are able to form valid solutions of the equation. Imaginary numbers open up a whole new </w:t>
      </w:r>
      <w:r w:rsidR="001A5BF8">
        <w:rPr>
          <w:rFonts w:eastAsiaTheme="minorEastAsia"/>
          <w:lang w:val="en-GB"/>
        </w:rPr>
        <w:t xml:space="preserve">element to maths. </w:t>
      </w:r>
      <w:sdt>
        <w:sdtPr>
          <w:rPr>
            <w:rFonts w:eastAsiaTheme="minorEastAsia"/>
            <w:lang w:val="en-GB"/>
          </w:rPr>
          <w:id w:val="-2077031933"/>
          <w:citation/>
        </w:sdtPr>
        <w:sdtEndPr/>
        <w:sdtContent>
          <w:r w:rsidR="001A5BF8">
            <w:rPr>
              <w:rFonts w:eastAsiaTheme="minorEastAsia"/>
              <w:lang w:val="en-GB"/>
            </w:rPr>
            <w:fldChar w:fldCharType="begin"/>
          </w:r>
          <w:r w:rsidR="001A5BF8">
            <w:rPr>
              <w:rFonts w:eastAsiaTheme="minorEastAsia"/>
              <w:lang w:val="en-GB"/>
            </w:rPr>
            <w:instrText xml:space="preserve"> CITATION Chr19 \l 2057 </w:instrText>
          </w:r>
          <w:r w:rsidR="001A5BF8">
            <w:rPr>
              <w:rFonts w:eastAsiaTheme="minorEastAsia"/>
              <w:lang w:val="en-GB"/>
            </w:rPr>
            <w:fldChar w:fldCharType="separate"/>
          </w:r>
          <w:r w:rsidR="00FD266E" w:rsidRPr="00FD266E">
            <w:rPr>
              <w:rFonts w:eastAsiaTheme="minorEastAsia"/>
              <w:noProof/>
              <w:lang w:val="en-GB"/>
            </w:rPr>
            <w:t>(Waring 2019)</w:t>
          </w:r>
          <w:r w:rsidR="001A5BF8">
            <w:rPr>
              <w:rFonts w:eastAsiaTheme="minorEastAsia"/>
              <w:lang w:val="en-GB"/>
            </w:rPr>
            <w:fldChar w:fldCharType="end"/>
          </w:r>
        </w:sdtContent>
      </w:sdt>
    </w:p>
    <w:p w14:paraId="650802AF" w14:textId="7F5BDDE5" w:rsidR="001A5BF8" w:rsidRDefault="001A5BF8" w:rsidP="003419D2">
      <w:pPr>
        <w:rPr>
          <w:rFonts w:eastAsiaTheme="minorEastAsia"/>
          <w:lang w:val="en-GB"/>
        </w:rPr>
      </w:pPr>
    </w:p>
    <w:p w14:paraId="025C90BB" w14:textId="3C87A3B1" w:rsidR="001A5BF8" w:rsidRDefault="001A5BF8" w:rsidP="2C7FD361">
      <w:pPr>
        <w:rPr>
          <w:rFonts w:eastAsiaTheme="minorEastAsia"/>
          <w:lang w:val="en-GB"/>
        </w:rPr>
      </w:pPr>
      <w:r w:rsidRPr="2C7FD361">
        <w:rPr>
          <w:rFonts w:eastAsiaTheme="minorEastAsia"/>
          <w:lang w:val="en-GB"/>
        </w:rPr>
        <w:t xml:space="preserve">Ironically, complex </w:t>
      </w:r>
      <w:r w:rsidR="00634D52" w:rsidRPr="2C7FD361">
        <w:rPr>
          <w:rFonts w:eastAsiaTheme="minorEastAsia"/>
          <w:lang w:val="en-GB"/>
        </w:rPr>
        <w:t xml:space="preserve">and imaginary </w:t>
      </w:r>
      <w:r w:rsidRPr="2C7FD361">
        <w:rPr>
          <w:rFonts w:eastAsiaTheme="minorEastAsia"/>
          <w:lang w:val="en-GB"/>
        </w:rPr>
        <w:t xml:space="preserve">numbers also have many applications in the modern electronic world. They are used in alternating current power supplies, electromagnetic waves, audio signal processing in music or voice communication, MRI imaging, GPS and much more. </w:t>
      </w:r>
      <w:sdt>
        <w:sdtPr>
          <w:rPr>
            <w:rFonts w:eastAsiaTheme="minorEastAsia"/>
            <w:lang w:val="en-GB"/>
          </w:rPr>
          <w:id w:val="248322501"/>
          <w:placeholder>
            <w:docPart w:val="DefaultPlaceholder_1081868574"/>
          </w:placeholder>
          <w:citation/>
        </w:sdtPr>
        <w:sdtEndPr/>
        <w:sdtContent>
          <w:r w:rsidRPr="2C7FD361">
            <w:rPr>
              <w:rFonts w:eastAsiaTheme="minorEastAsia"/>
              <w:lang w:val="en-GB"/>
            </w:rPr>
            <w:fldChar w:fldCharType="begin"/>
          </w:r>
          <w:r w:rsidRPr="2C7FD361">
            <w:rPr>
              <w:rFonts w:eastAsiaTheme="minorEastAsia"/>
              <w:lang w:val="en-GB"/>
            </w:rPr>
            <w:instrText xml:space="preserve"> CITATION Ela14 \l 2057 </w:instrText>
          </w:r>
          <w:r w:rsidRPr="2C7FD361">
            <w:rPr>
              <w:rFonts w:eastAsiaTheme="minorEastAsia"/>
              <w:lang w:val="en-GB"/>
            </w:rPr>
            <w:fldChar w:fldCharType="separate"/>
          </w:r>
          <w:r w:rsidR="00FD266E" w:rsidRPr="2C7FD361">
            <w:rPr>
              <w:rFonts w:eastAsiaTheme="minorEastAsia"/>
              <w:noProof/>
              <w:lang w:val="en-GB"/>
            </w:rPr>
            <w:t>(Hom 2014)</w:t>
          </w:r>
          <w:r w:rsidRPr="2C7FD361">
            <w:rPr>
              <w:rFonts w:eastAsiaTheme="minorEastAsia"/>
              <w:lang w:val="en-GB"/>
            </w:rPr>
            <w:fldChar w:fldCharType="end"/>
          </w:r>
        </w:sdtContent>
      </w:sdt>
    </w:p>
    <w:p w14:paraId="61D15355" w14:textId="77777777" w:rsidR="003419D2" w:rsidRDefault="003419D2">
      <w:pPr>
        <w:rPr>
          <w:rFonts w:eastAsiaTheme="minorEastAsia"/>
          <w:lang w:val="en-GB"/>
        </w:rPr>
      </w:pPr>
    </w:p>
    <w:p w14:paraId="73DBF298" w14:textId="1911A86C" w:rsidR="00D4770F" w:rsidRPr="00431F60" w:rsidRDefault="00D44A21">
      <w:pPr>
        <w:rPr>
          <w:rFonts w:eastAsiaTheme="minorEastAsia"/>
          <w:b/>
          <w:bCs/>
          <w:lang w:val="en-GB"/>
        </w:rPr>
      </w:pPr>
      <w:r>
        <w:rPr>
          <w:rFonts w:eastAsiaTheme="minorEastAsia"/>
          <w:b/>
          <w:bCs/>
          <w:lang w:val="en-GB"/>
        </w:rPr>
        <w:t xml:space="preserve">Pi, </w:t>
      </w:r>
      <w:r w:rsidR="00431F60" w:rsidRPr="00431F60">
        <w:rPr>
          <w:rFonts w:eastAsiaTheme="minorEastAsia"/>
          <w:b/>
          <w:bCs/>
          <w:lang w:val="en-GB"/>
        </w:rPr>
        <w:t>π</w:t>
      </w:r>
    </w:p>
    <w:p w14:paraId="5ACEE1B5" w14:textId="77777777" w:rsidR="00612C5C" w:rsidRDefault="00612C5C">
      <w:pPr>
        <w:rPr>
          <w:rFonts w:eastAsiaTheme="minorEastAsia"/>
          <w:lang w:val="en-GB"/>
        </w:rPr>
      </w:pPr>
    </w:p>
    <w:p w14:paraId="02617E1D" w14:textId="06AD366B" w:rsidR="00BC7D24" w:rsidRDefault="00634D52">
      <w:pPr>
        <w:rPr>
          <w:rFonts w:eastAsiaTheme="minorEastAsia"/>
          <w:lang w:val="en-GB"/>
        </w:rPr>
      </w:pPr>
      <w:r>
        <w:rPr>
          <w:noProof/>
        </w:rPr>
        <mc:AlternateContent>
          <mc:Choice Requires="wps">
            <w:drawing>
              <wp:anchor distT="0" distB="0" distL="114300" distR="114300" simplePos="0" relativeHeight="251663360" behindDoc="0" locked="0" layoutInCell="1" allowOverlap="1" wp14:anchorId="4F041215" wp14:editId="41D2534B">
                <wp:simplePos x="0" y="0"/>
                <wp:positionH relativeFrom="column">
                  <wp:posOffset>53340</wp:posOffset>
                </wp:positionH>
                <wp:positionV relativeFrom="paragraph">
                  <wp:posOffset>1748790</wp:posOffset>
                </wp:positionV>
                <wp:extent cx="1790700" cy="635"/>
                <wp:effectExtent l="0" t="0" r="0" b="12065"/>
                <wp:wrapSquare wrapText="bothSides"/>
                <wp:docPr id="8" name="Text Box 8"/>
                <wp:cNvGraphicFramePr/>
                <a:graphic xmlns:a="http://schemas.openxmlformats.org/drawingml/2006/main">
                  <a:graphicData uri="http://schemas.microsoft.com/office/word/2010/wordprocessingShape">
                    <wps:wsp>
                      <wps:cNvSpPr txBox="1"/>
                      <wps:spPr>
                        <a:xfrm>
                          <a:off x="0" y="0"/>
                          <a:ext cx="1790700" cy="635"/>
                        </a:xfrm>
                        <a:prstGeom prst="rect">
                          <a:avLst/>
                        </a:prstGeom>
                        <a:solidFill>
                          <a:prstClr val="white"/>
                        </a:solidFill>
                        <a:ln>
                          <a:noFill/>
                        </a:ln>
                      </wps:spPr>
                      <wps:txbx>
                        <w:txbxContent>
                          <w:p w14:paraId="3B9DB6C9" w14:textId="6B244316" w:rsidR="00671011" w:rsidRPr="005C4A6E" w:rsidRDefault="00671011" w:rsidP="00634D52">
                            <w:pPr>
                              <w:pStyle w:val="Caption"/>
                              <w:rPr>
                                <w:rFonts w:ascii="Times New Roman" w:eastAsia="Times New Roman" w:hAnsi="Times New Roman" w:cs="Times New Roman"/>
                                <w:noProof/>
                              </w:rPr>
                            </w:pPr>
                            <w:r>
                              <w:t xml:space="preserve">Figure </w:t>
                            </w:r>
                            <w:r>
                              <w:fldChar w:fldCharType="begin"/>
                            </w:r>
                            <w:r>
                              <w:instrText>SEQ Figure \* ARABIC</w:instrText>
                            </w:r>
                            <w:r>
                              <w:fldChar w:fldCharType="separate"/>
                            </w:r>
                            <w:r>
                              <w:rPr>
                                <w:noProof/>
                              </w:rPr>
                              <w:t>2</w:t>
                            </w:r>
                            <w:r>
                              <w:fldChar w:fldCharType="end"/>
                            </w:r>
                            <w:r>
                              <w:t xml:space="preserve"> </w:t>
                            </w:r>
                            <w:r w:rsidRPr="007B4E9B">
                              <w:t>(Staples STEM Journal 2020)</w:t>
                            </w:r>
                            <w:r>
                              <w:rPr>
                                <w:noProof/>
                              </w:rPr>
                              <w:t xml:space="preserve"> Demonstration of how Archimedes found the limits for pi</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F041215" id="Text Box 8" o:spid="_x0000_s1027" type="#_x0000_t202" style="position:absolute;margin-left:4.2pt;margin-top:137.7pt;width:141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iHaLAIAAGQEAAAOAAAAZHJzL2Uyb0RvYy54bWysVE1v2zAMvQ/YfxB0X+x0WD+MOEWWIsOA&#10;oC2QDD0rshwLkEWNUmJnv36UHKdbt9Owi0yRFKX3HunZfd8adlToNdiSTyc5Z8pKqLTdl/zbdvXh&#10;ljMfhK2EAatKflKe38/fv5t1rlBX0ICpFDIqYn3RuZI3Ibgiy7xsVCv8BJyyFKwBWxFoi/usQtFR&#10;9dZkV3l+nXWAlUOQynvyPgxBPk/161rJ8FTXXgVmSk5vC2nFtO7ims1notijcI2W52eIf3hFK7Sl&#10;Sy+lHkQQ7ID6j1Ktlgge6jCR0GZQ11qqhIHQTPM3aDaNcCphIXK8u9Dk/19Z+Xh8RqarkpNQVrQk&#10;0Vb1gX2Gnt1GdjrnC0raOEoLPblJ5dHvyRlB9zW28UtwGMWJ59OF21hMxkM3d/lNTiFJseuPn2KN&#10;7PWoQx++KGhZNEqOJFziUxzXPgypY0q8yYPR1UobEzcxsDTIjoJE7hod1Ln4b1nGxlwL8dRQMHqy&#10;iG/AEa3Q7/rExgXjDqoTQUcYWsc7udJ031r48CyQeoUgUf+HJ1pqA13J4Wxx1gD++Js/5pOEFOWs&#10;o94ruf9+EKg4M18tiRsbdTRwNHajYQ/tEgjplCbLyWTSAQxmNGuE9oXGYhFvoZCwku4qeRjNZRgm&#10;gMZKqsUiJVE7OhHWduNkLD3yuu1fBLqzKoHEfISxK0XxRpwhN8njFodATCflIq8Di2e6qZWT9uex&#10;i7Py6z5lvf4c5j8BAAD//wMAUEsDBBQABgAIAAAAIQDsB3jG3wAAAAkBAAAPAAAAZHJzL2Rvd25y&#10;ZXYueG1sTI8xT8MwEIV3JP6DdUgsiDqEtJQQp6oqGGCpCF3Y3PgaB+JzFDtt+PccLLC9u/f07rti&#10;NblOHHEIrScFN7MEBFLtTUuNgt3b0/USRIiajO48oYIvDLAqz88KnRt/olc8VrERXEIh1wpsjH0u&#10;ZagtOh1mvkdi7+AHpyOPQyPNoE9c7jqZJslCOt0SX7C6x43F+rManYJt9r61V+Ph8WWd3Q7Pu3Gz&#10;+GgqpS4vpvUDiIhT/AvDDz6jQ8lMez+SCaJTsMw4qCC9m7NgP71PWOx/N3OQZSH/f1B+AwAA//8D&#10;AFBLAQItABQABgAIAAAAIQC2gziS/gAAAOEBAAATAAAAAAAAAAAAAAAAAAAAAABbQ29udGVudF9U&#10;eXBlc10ueG1sUEsBAi0AFAAGAAgAAAAhADj9If/WAAAAlAEAAAsAAAAAAAAAAAAAAAAALwEAAF9y&#10;ZWxzLy5yZWxzUEsBAi0AFAAGAAgAAAAhAJ0qIdosAgAAZAQAAA4AAAAAAAAAAAAAAAAALgIAAGRy&#10;cy9lMm9Eb2MueG1sUEsBAi0AFAAGAAgAAAAhAOwHeMbfAAAACQEAAA8AAAAAAAAAAAAAAAAAhgQA&#10;AGRycy9kb3ducmV2LnhtbFBLBQYAAAAABAAEAPMAAACSBQAAAAA=&#10;" stroked="f">
                <v:textbox style="mso-fit-shape-to-text:t" inset="0,0,0,0">
                  <w:txbxContent>
                    <w:p w14:paraId="3B9DB6C9" w14:textId="6B244316" w:rsidR="00671011" w:rsidRPr="005C4A6E" w:rsidRDefault="00671011" w:rsidP="00634D52">
                      <w:pPr>
                        <w:pStyle w:val="Caption"/>
                        <w:rPr>
                          <w:rFonts w:ascii="Times New Roman" w:eastAsia="Times New Roman" w:hAnsi="Times New Roman" w:cs="Times New Roman"/>
                          <w:noProof/>
                        </w:rPr>
                      </w:pPr>
                      <w:r>
                        <w:t xml:space="preserve">Figure </w:t>
                      </w:r>
                      <w:r>
                        <w:fldChar w:fldCharType="begin"/>
                      </w:r>
                      <w:r>
                        <w:instrText>SEQ Figure \* ARABIC</w:instrText>
                      </w:r>
                      <w:r>
                        <w:fldChar w:fldCharType="separate"/>
                      </w:r>
                      <w:r>
                        <w:rPr>
                          <w:noProof/>
                        </w:rPr>
                        <w:t>2</w:t>
                      </w:r>
                      <w:r>
                        <w:fldChar w:fldCharType="end"/>
                      </w:r>
                      <w:r>
                        <w:t xml:space="preserve"> </w:t>
                      </w:r>
                      <w:r w:rsidRPr="007B4E9B">
                        <w:t>(Staples STEM Journal 2020)</w:t>
                      </w:r>
                      <w:r>
                        <w:rPr>
                          <w:noProof/>
                        </w:rPr>
                        <w:t xml:space="preserve"> Demonstration of how Archimedes found the limits for pi</w:t>
                      </w:r>
                    </w:p>
                  </w:txbxContent>
                </v:textbox>
                <w10:wrap type="square"/>
              </v:shape>
            </w:pict>
          </mc:Fallback>
        </mc:AlternateContent>
      </w:r>
      <w:r w:rsidRPr="00634D52">
        <w:rPr>
          <w:rFonts w:ascii="Times New Roman" w:eastAsia="Times New Roman" w:hAnsi="Times New Roman" w:cs="Times New Roman"/>
          <w:noProof/>
        </w:rPr>
        <w:drawing>
          <wp:anchor distT="0" distB="0" distL="114300" distR="114300" simplePos="0" relativeHeight="251661312" behindDoc="0" locked="0" layoutInCell="1" allowOverlap="1" wp14:anchorId="270BB399" wp14:editId="000A3022">
            <wp:simplePos x="0" y="0"/>
            <wp:positionH relativeFrom="column">
              <wp:posOffset>53340</wp:posOffset>
            </wp:positionH>
            <wp:positionV relativeFrom="paragraph">
              <wp:posOffset>434340</wp:posOffset>
            </wp:positionV>
            <wp:extent cx="1790700" cy="1257300"/>
            <wp:effectExtent l="0" t="0" r="0" b="0"/>
            <wp:wrapSquare wrapText="bothSides"/>
            <wp:docPr id="7" name="Picture 7" descr="Image result for archimedes discovering the limits for 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archimedes discovering the limits for pi"/>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963" t="7854" r="5761" b="5760"/>
                    <a:stretch/>
                  </pic:blipFill>
                  <pic:spPr bwMode="auto">
                    <a:xfrm>
                      <a:off x="0" y="0"/>
                      <a:ext cx="1790700" cy="1257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E4F9C" w:rsidRPr="2C7FD361">
        <w:rPr>
          <w:rFonts w:eastAsiaTheme="minorEastAsia"/>
          <w:lang w:val="en-GB"/>
        </w:rPr>
        <w:t>The first calculation of pi was done</w:t>
      </w:r>
      <w:r w:rsidR="00443F0F" w:rsidRPr="2C7FD361">
        <w:rPr>
          <w:rFonts w:eastAsiaTheme="minorEastAsia"/>
          <w:lang w:val="en-GB"/>
        </w:rPr>
        <w:t xml:space="preserve"> </w:t>
      </w:r>
      <w:r w:rsidR="00612C5C" w:rsidRPr="2C7FD361">
        <w:rPr>
          <w:rFonts w:eastAsiaTheme="minorEastAsia"/>
          <w:lang w:val="en-GB"/>
        </w:rPr>
        <w:t>by Archimedes of Syracuse</w:t>
      </w:r>
      <w:r w:rsidR="00EE4F9C" w:rsidRPr="2C7FD361">
        <w:rPr>
          <w:rFonts w:eastAsiaTheme="minorEastAsia"/>
          <w:lang w:val="en-GB"/>
        </w:rPr>
        <w:t xml:space="preserve"> who is known to be one of the greatest mathematicians of the ancient world.</w:t>
      </w:r>
      <w:r w:rsidR="00612C5C" w:rsidRPr="2C7FD361">
        <w:rPr>
          <w:rFonts w:eastAsiaTheme="minorEastAsia"/>
          <w:lang w:val="en-GB"/>
        </w:rPr>
        <w:t xml:space="preserve"> </w:t>
      </w:r>
      <w:r w:rsidR="00EE4F9C" w:rsidRPr="2C7FD361">
        <w:rPr>
          <w:rFonts w:eastAsiaTheme="minorEastAsia"/>
          <w:lang w:val="en-GB"/>
        </w:rPr>
        <w:t>Archimedes approximated the area of a circle by using two regular</w:t>
      </w:r>
      <w:r w:rsidR="00D35767" w:rsidRPr="2C7FD361">
        <w:rPr>
          <w:rFonts w:eastAsiaTheme="minorEastAsia"/>
          <w:lang w:val="en-GB"/>
        </w:rPr>
        <w:t xml:space="preserve"> polygons, one inside the circle and one which the circle is within</w:t>
      </w:r>
      <w:r w:rsidR="00EE4F9C" w:rsidRPr="2C7FD361">
        <w:rPr>
          <w:rFonts w:eastAsiaTheme="minorEastAsia"/>
          <w:lang w:val="en-GB"/>
        </w:rPr>
        <w:t xml:space="preserve">. </w:t>
      </w:r>
      <w:r w:rsidR="00BC7D24" w:rsidRPr="2C7FD361">
        <w:rPr>
          <w:rFonts w:eastAsiaTheme="minorEastAsia"/>
          <w:lang w:val="en-GB"/>
        </w:rPr>
        <w:t>Since the area of the circle is in between the two different polygons, Archimedes found an upper and lower limi</w:t>
      </w:r>
      <w:r w:rsidR="007E5D46" w:rsidRPr="2C7FD361">
        <w:rPr>
          <w:rFonts w:eastAsiaTheme="minorEastAsia"/>
          <w:lang w:val="en-GB"/>
        </w:rPr>
        <w:t>t</w:t>
      </w:r>
      <w:r w:rsidR="00BC7D24" w:rsidRPr="2C7FD361">
        <w:rPr>
          <w:rFonts w:eastAsiaTheme="minorEastAsia"/>
          <w:lang w:val="en-GB"/>
        </w:rPr>
        <w:t xml:space="preserve"> for the area and hence a range for the value of pi as well. </w:t>
      </w:r>
      <w:sdt>
        <w:sdtPr>
          <w:rPr>
            <w:rFonts w:eastAsiaTheme="minorEastAsia"/>
            <w:lang w:val="en-GB"/>
          </w:rPr>
          <w:id w:val="119338288"/>
          <w:placeholder>
            <w:docPart w:val="DefaultPlaceholder_1081868574"/>
          </w:placeholder>
          <w:citation/>
        </w:sdtPr>
        <w:sdtEndPr/>
        <w:sdtContent>
          <w:r w:rsidR="00BC7D24" w:rsidRPr="2C7FD361">
            <w:rPr>
              <w:rFonts w:eastAsiaTheme="minorEastAsia"/>
              <w:lang w:val="en-GB"/>
            </w:rPr>
            <w:fldChar w:fldCharType="begin"/>
          </w:r>
          <w:r w:rsidR="00BC7D24" w:rsidRPr="2C7FD361">
            <w:rPr>
              <w:rFonts w:eastAsiaTheme="minorEastAsia"/>
              <w:lang w:val="en-GB"/>
            </w:rPr>
            <w:instrText xml:space="preserve"> CITATION Exp \l 2057 </w:instrText>
          </w:r>
          <w:r w:rsidR="00BC7D24" w:rsidRPr="2C7FD361">
            <w:rPr>
              <w:rFonts w:eastAsiaTheme="minorEastAsia"/>
              <w:lang w:val="en-GB"/>
            </w:rPr>
            <w:fldChar w:fldCharType="separate"/>
          </w:r>
          <w:r w:rsidR="00FD266E" w:rsidRPr="2C7FD361">
            <w:rPr>
              <w:rFonts w:eastAsiaTheme="minorEastAsia"/>
              <w:noProof/>
              <w:lang w:val="en-GB"/>
            </w:rPr>
            <w:t>(Exploratorium n.d.)</w:t>
          </w:r>
          <w:r w:rsidR="00BC7D24" w:rsidRPr="2C7FD361">
            <w:rPr>
              <w:rFonts w:eastAsiaTheme="minorEastAsia"/>
              <w:lang w:val="en-GB"/>
            </w:rPr>
            <w:fldChar w:fldCharType="end"/>
          </w:r>
        </w:sdtContent>
      </w:sdt>
      <w:r w:rsidR="0008242B" w:rsidRPr="2C7FD361">
        <w:rPr>
          <w:rFonts w:eastAsiaTheme="minorEastAsia"/>
          <w:lang w:val="en-GB"/>
        </w:rPr>
        <w:t xml:space="preserve"> The Greek letter notation for pi (π) was first used in 1706 by William Jones and around 30 years later the notation was used more commonly in mathematics and became a standard notation. </w:t>
      </w:r>
    </w:p>
    <w:p w14:paraId="06F5ADAE" w14:textId="33B5E5B6" w:rsidR="00634D52" w:rsidRPr="00634D52" w:rsidRDefault="00634D52" w:rsidP="00634D52">
      <w:pPr>
        <w:rPr>
          <w:rFonts w:ascii="Times New Roman" w:eastAsia="Times New Roman" w:hAnsi="Times New Roman" w:cs="Times New Roman"/>
        </w:rPr>
      </w:pPr>
      <w:r w:rsidRPr="00634D52">
        <w:rPr>
          <w:rFonts w:ascii="Times New Roman" w:eastAsia="Times New Roman" w:hAnsi="Times New Roman" w:cs="Times New Roman"/>
        </w:rPr>
        <w:fldChar w:fldCharType="begin"/>
      </w:r>
      <w:r w:rsidRPr="00634D52">
        <w:rPr>
          <w:rFonts w:ascii="Times New Roman" w:eastAsia="Times New Roman" w:hAnsi="Times New Roman" w:cs="Times New Roman"/>
        </w:rPr>
        <w:instrText xml:space="preserve"> INCLUDEPICTURE "https://assets.isu.pub/document-structure/200211215715-2e9d3535382894fa9ebfca371c9759a1/v1/177d1a38aebb785b358c983fc441b592.jpg" \* MERGEFORMATINET </w:instrText>
      </w:r>
      <w:r w:rsidRPr="00634D52">
        <w:rPr>
          <w:rFonts w:ascii="Times New Roman" w:eastAsia="Times New Roman" w:hAnsi="Times New Roman" w:cs="Times New Roman"/>
        </w:rPr>
        <w:fldChar w:fldCharType="end"/>
      </w:r>
    </w:p>
    <w:p w14:paraId="128F007F" w14:textId="77777777" w:rsidR="00BC7D24" w:rsidRDefault="00BC7D24">
      <w:pPr>
        <w:rPr>
          <w:rFonts w:eastAsiaTheme="minorEastAsia"/>
          <w:lang w:val="en-GB"/>
        </w:rPr>
      </w:pPr>
    </w:p>
    <w:p w14:paraId="6A23CD70" w14:textId="7025F2B3" w:rsidR="00443F0F" w:rsidRPr="00967929" w:rsidRDefault="00BC7D24">
      <w:pPr>
        <w:rPr>
          <w:rFonts w:eastAsiaTheme="minorEastAsia"/>
          <w:lang w:val="en-GB"/>
        </w:rPr>
      </w:pPr>
      <w:r>
        <w:rPr>
          <w:rFonts w:eastAsiaTheme="minorEastAsia"/>
          <w:lang w:val="en-GB"/>
        </w:rPr>
        <w:t xml:space="preserve">Pi </w:t>
      </w:r>
      <w:r w:rsidR="007E5D46">
        <w:rPr>
          <w:rFonts w:eastAsiaTheme="minorEastAsia"/>
          <w:lang w:val="en-GB"/>
        </w:rPr>
        <w:t xml:space="preserve">is </w:t>
      </w:r>
      <w:r w:rsidR="0008242B">
        <w:rPr>
          <w:rFonts w:eastAsiaTheme="minorEastAsia"/>
          <w:lang w:val="en-GB"/>
        </w:rPr>
        <w:t>an irrational number which is approximately 3.1415926… Pi is</w:t>
      </w:r>
      <w:r w:rsidR="007E5D46">
        <w:rPr>
          <w:rFonts w:eastAsiaTheme="minorEastAsia"/>
          <w:lang w:val="en-GB"/>
        </w:rPr>
        <w:t xml:space="preserve"> th</w:t>
      </w:r>
      <w:r w:rsidR="00443F0F">
        <w:rPr>
          <w:rFonts w:eastAsiaTheme="minorEastAsia"/>
          <w:lang w:val="en-GB"/>
        </w:rPr>
        <w:t xml:space="preserve">e circular constant </w:t>
      </w:r>
      <w:r w:rsidR="0008242B">
        <w:rPr>
          <w:rFonts w:eastAsiaTheme="minorEastAsia"/>
          <w:lang w:val="en-GB"/>
        </w:rPr>
        <w:t>which is</w:t>
      </w:r>
      <w:r w:rsidR="007E5D46">
        <w:rPr>
          <w:rFonts w:eastAsiaTheme="minorEastAsia"/>
          <w:lang w:val="en-GB"/>
        </w:rPr>
        <w:t xml:space="preserve"> the ratio between the diameter of a circle and its circumference. </w:t>
      </w:r>
      <w:r w:rsidR="009B2044">
        <w:rPr>
          <w:rFonts w:eastAsiaTheme="minorEastAsia"/>
          <w:lang w:val="en-GB"/>
        </w:rPr>
        <w:t xml:space="preserve">In addition, pi also connects the radius of a circle with its area and therefore Pi is often used in computations regarding circles. There are also many other applications of pi in maths. For example, in trigonometry, pi radians </w:t>
      </w:r>
      <w:proofErr w:type="gramStart"/>
      <w:r w:rsidR="009B2044">
        <w:rPr>
          <w:rFonts w:eastAsiaTheme="minorEastAsia"/>
          <w:lang w:val="en-GB"/>
        </w:rPr>
        <w:t>is</w:t>
      </w:r>
      <w:proofErr w:type="gramEnd"/>
      <w:r w:rsidR="009B2044">
        <w:rPr>
          <w:rFonts w:eastAsiaTheme="minorEastAsia"/>
          <w:lang w:val="en-GB"/>
        </w:rPr>
        <w:t xml:space="preserve"> a key angle that is used in many circumstances such as in Euler’s identity.</w:t>
      </w:r>
      <w:sdt>
        <w:sdtPr>
          <w:rPr>
            <w:rFonts w:eastAsiaTheme="minorEastAsia"/>
            <w:lang w:val="en-GB"/>
          </w:rPr>
          <w:id w:val="-259061041"/>
          <w:citation/>
        </w:sdtPr>
        <w:sdtEndPr/>
        <w:sdtContent>
          <w:r w:rsidR="009B2044">
            <w:rPr>
              <w:rFonts w:eastAsiaTheme="minorEastAsia"/>
              <w:lang w:val="en-GB"/>
            </w:rPr>
            <w:fldChar w:fldCharType="begin"/>
          </w:r>
          <w:r w:rsidR="009B2044">
            <w:rPr>
              <w:rFonts w:eastAsiaTheme="minorEastAsia"/>
              <w:lang w:val="en-GB"/>
            </w:rPr>
            <w:instrText xml:space="preserve"> CITATION Ste99 \l 2057 </w:instrText>
          </w:r>
          <w:r w:rsidR="009B2044">
            <w:rPr>
              <w:rFonts w:eastAsiaTheme="minorEastAsia"/>
              <w:lang w:val="en-GB"/>
            </w:rPr>
            <w:fldChar w:fldCharType="separate"/>
          </w:r>
          <w:r w:rsidR="00FD266E">
            <w:rPr>
              <w:rFonts w:eastAsiaTheme="minorEastAsia"/>
              <w:noProof/>
              <w:lang w:val="en-GB"/>
            </w:rPr>
            <w:t xml:space="preserve"> </w:t>
          </w:r>
          <w:r w:rsidR="00FD266E" w:rsidRPr="00FD266E">
            <w:rPr>
              <w:rFonts w:eastAsiaTheme="minorEastAsia"/>
              <w:noProof/>
              <w:lang w:val="en-GB"/>
            </w:rPr>
            <w:t>(Bogart 1999)</w:t>
          </w:r>
          <w:r w:rsidR="009B2044">
            <w:rPr>
              <w:rFonts w:eastAsiaTheme="minorEastAsia"/>
              <w:lang w:val="en-GB"/>
            </w:rPr>
            <w:fldChar w:fldCharType="end"/>
          </w:r>
        </w:sdtContent>
      </w:sdt>
    </w:p>
    <w:p w14:paraId="387EBBF0" w14:textId="70FCC532" w:rsidR="00A308E1" w:rsidRDefault="00A308E1">
      <w:pPr>
        <w:rPr>
          <w:lang w:val="en-GB"/>
        </w:rPr>
      </w:pPr>
    </w:p>
    <w:p w14:paraId="7CB25345" w14:textId="343B0FF7" w:rsidR="00BC5032" w:rsidRPr="00BC5032" w:rsidRDefault="00BC5032">
      <w:pPr>
        <w:rPr>
          <w:b/>
          <w:bCs/>
          <w:lang w:val="en-GB"/>
        </w:rPr>
      </w:pPr>
      <w:r>
        <w:rPr>
          <w:b/>
          <w:bCs/>
          <w:lang w:val="en-GB"/>
        </w:rPr>
        <w:t>Euler’s Identity in the Polar Form of Complex Numbers:</w:t>
      </w:r>
    </w:p>
    <w:p w14:paraId="676E967C" w14:textId="77777777" w:rsidR="00BC5032" w:rsidRDefault="00BC5032" w:rsidP="00BC5032">
      <w:pPr>
        <w:rPr>
          <w:rFonts w:eastAsiaTheme="minorEastAsia"/>
          <w:lang w:val="en-GB"/>
        </w:rPr>
      </w:pPr>
    </w:p>
    <w:p w14:paraId="188FF6EE" w14:textId="62810D32" w:rsidR="00BC5032" w:rsidRDefault="00BC5032" w:rsidP="00BC5032">
      <w:pPr>
        <w:rPr>
          <w:rFonts w:eastAsiaTheme="minorEastAsia"/>
          <w:lang w:val="en-GB"/>
        </w:rPr>
      </w:pPr>
      <w:r>
        <w:rPr>
          <w:rFonts w:eastAsiaTheme="minorEastAsia"/>
          <w:lang w:val="en-GB"/>
        </w:rPr>
        <w:t xml:space="preserve">Euler’s formula is very important in complex numbers, the formula shows us another way to write a complex number such as </w:t>
      </w:r>
      <m:oMath>
        <m:r>
          <w:rPr>
            <w:rFonts w:ascii="Cambria Math" w:eastAsiaTheme="minorEastAsia" w:hAnsi="Cambria Math"/>
            <w:lang w:val="en-GB"/>
          </w:rPr>
          <m:t>z= x+yi</m:t>
        </m:r>
      </m:oMath>
      <w:r>
        <w:rPr>
          <w:rFonts w:eastAsiaTheme="minorEastAsia"/>
          <w:lang w:val="en-GB"/>
        </w:rPr>
        <w:t xml:space="preserve">. To write this number in the ‘polar’ form we can first show the complex number on an argand </w:t>
      </w:r>
      <w:r>
        <w:rPr>
          <w:rFonts w:eastAsiaTheme="minorEastAsia"/>
          <w:lang w:val="en-GB"/>
        </w:rPr>
        <w:t>diagram.</w:t>
      </w:r>
      <w:r>
        <w:rPr>
          <w:rFonts w:eastAsiaTheme="minorEastAsia"/>
          <w:lang w:val="en-GB"/>
        </w:rPr>
        <w:t xml:space="preserve"> </w:t>
      </w:r>
    </w:p>
    <w:p w14:paraId="6600C0CE" w14:textId="77777777" w:rsidR="00BC5032" w:rsidRDefault="00BC5032" w:rsidP="00BC5032">
      <w:pPr>
        <w:keepNext/>
      </w:pPr>
      <w:r w:rsidRPr="18E07645">
        <w:rPr>
          <w:rFonts w:ascii="Times New Roman" w:eastAsia="Times New Roman" w:hAnsi="Times New Roman" w:cs="Times New Roman"/>
        </w:rPr>
        <w:lastRenderedPageBreak/>
        <w:fldChar w:fldCharType="begin"/>
      </w:r>
      <w:r w:rsidRPr="18E07645">
        <w:rPr>
          <w:rFonts w:ascii="Times New Roman" w:eastAsia="Times New Roman" w:hAnsi="Times New Roman" w:cs="Times New Roman"/>
        </w:rPr>
        <w:instrText xml:space="preserve"> INCLUDEPICTURE "https://upload.wikimedia.org/wikipedia/commons/d/d6/Argandgaussplane.png" \* MERGEFORMATINET </w:instrText>
      </w:r>
      <w:r w:rsidRPr="18E07645">
        <w:rPr>
          <w:rFonts w:ascii="Times New Roman" w:eastAsia="Times New Roman" w:hAnsi="Times New Roman" w:cs="Times New Roman"/>
        </w:rPr>
        <w:fldChar w:fldCharType="separate"/>
      </w:r>
      <w:r>
        <w:rPr>
          <w:noProof/>
        </w:rPr>
        <w:drawing>
          <wp:inline distT="0" distB="0" distL="0" distR="0" wp14:anchorId="1ED4CDA4" wp14:editId="64E1C91E">
            <wp:extent cx="1967345" cy="1967345"/>
            <wp:effectExtent l="0" t="0" r="1270" b="1270"/>
            <wp:docPr id="1" name="Picture 1" descr="Image result for argand diagram of complex nu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1967345" cy="1967345"/>
                    </a:xfrm>
                    <a:prstGeom prst="rect">
                      <a:avLst/>
                    </a:prstGeom>
                  </pic:spPr>
                </pic:pic>
              </a:graphicData>
            </a:graphic>
          </wp:inline>
        </w:drawing>
      </w:r>
      <w:r w:rsidRPr="18E07645">
        <w:rPr>
          <w:rFonts w:ascii="Times New Roman" w:eastAsia="Times New Roman" w:hAnsi="Times New Roman" w:cs="Times New Roman"/>
        </w:rPr>
        <w:fldChar w:fldCharType="end"/>
      </w:r>
    </w:p>
    <w:p w14:paraId="45F18F74" w14:textId="77777777" w:rsidR="00BC5032" w:rsidRPr="00CF73AA" w:rsidRDefault="00BC5032" w:rsidP="00BC5032">
      <w:pPr>
        <w:rPr>
          <w:rFonts w:eastAsiaTheme="minorEastAsia"/>
          <w:i/>
          <w:iCs/>
          <w:color w:val="44546A" w:themeColor="text2"/>
          <w:sz w:val="18"/>
          <w:szCs w:val="18"/>
          <w:lang w:val="en-GB"/>
        </w:rPr>
      </w:pPr>
      <w:r w:rsidRPr="00CF73AA">
        <w:rPr>
          <w:i/>
          <w:iCs/>
          <w:color w:val="44546A" w:themeColor="text2"/>
          <w:sz w:val="18"/>
          <w:szCs w:val="18"/>
        </w:rPr>
        <w:t xml:space="preserve">Figure </w:t>
      </w:r>
      <w:r>
        <w:rPr>
          <w:i/>
          <w:iCs/>
          <w:color w:val="44546A" w:themeColor="text2"/>
          <w:sz w:val="18"/>
          <w:szCs w:val="18"/>
        </w:rPr>
        <w:t xml:space="preserve">3 </w:t>
      </w:r>
      <w:r w:rsidRPr="00CF73AA">
        <w:rPr>
          <w:i/>
          <w:iCs/>
          <w:color w:val="44546A" w:themeColor="text2"/>
          <w:sz w:val="18"/>
          <w:szCs w:val="18"/>
        </w:rPr>
        <w:t xml:space="preserve"> </w:t>
      </w:r>
      <w:sdt>
        <w:sdtPr>
          <w:rPr>
            <w:rFonts w:eastAsiaTheme="minorEastAsia"/>
            <w:i/>
            <w:iCs/>
            <w:color w:val="44546A" w:themeColor="text2"/>
            <w:sz w:val="18"/>
            <w:szCs w:val="18"/>
            <w:lang w:val="en-GB"/>
          </w:rPr>
          <w:id w:val="1154021520"/>
          <w:citation/>
        </w:sdtPr>
        <w:sdtContent>
          <w:r w:rsidRPr="00CF73AA">
            <w:rPr>
              <w:rFonts w:eastAsiaTheme="minorEastAsia"/>
              <w:i/>
              <w:iCs/>
              <w:color w:val="44546A" w:themeColor="text2"/>
              <w:sz w:val="18"/>
              <w:szCs w:val="18"/>
              <w:lang w:val="en-GB"/>
            </w:rPr>
            <w:fldChar w:fldCharType="begin"/>
          </w:r>
          <w:r w:rsidRPr="00CF73AA">
            <w:rPr>
              <w:rFonts w:eastAsiaTheme="minorEastAsia"/>
              <w:i/>
              <w:iCs/>
              <w:color w:val="44546A" w:themeColor="text2"/>
              <w:sz w:val="18"/>
              <w:szCs w:val="18"/>
              <w:lang w:val="en-GB"/>
            </w:rPr>
            <w:instrText xml:space="preserve"> CITATION Mar17 \l 2057 </w:instrText>
          </w:r>
          <w:r w:rsidRPr="00CF73AA">
            <w:rPr>
              <w:rFonts w:eastAsiaTheme="minorEastAsia"/>
              <w:i/>
              <w:iCs/>
              <w:color w:val="44546A" w:themeColor="text2"/>
              <w:sz w:val="18"/>
              <w:szCs w:val="18"/>
              <w:lang w:val="en-GB"/>
            </w:rPr>
            <w:fldChar w:fldCharType="separate"/>
          </w:r>
          <w:r w:rsidRPr="00FD266E">
            <w:rPr>
              <w:rFonts w:eastAsiaTheme="minorEastAsia"/>
              <w:noProof/>
              <w:color w:val="44546A" w:themeColor="text2"/>
              <w:sz w:val="18"/>
              <w:szCs w:val="18"/>
              <w:lang w:val="en-GB"/>
            </w:rPr>
            <w:t>(Marianne 2017)</w:t>
          </w:r>
          <w:r w:rsidRPr="00CF73AA">
            <w:rPr>
              <w:rFonts w:eastAsiaTheme="minorEastAsia"/>
              <w:i/>
              <w:iCs/>
              <w:color w:val="44546A" w:themeColor="text2"/>
              <w:sz w:val="18"/>
              <w:szCs w:val="18"/>
              <w:lang w:val="en-GB"/>
            </w:rPr>
            <w:fldChar w:fldCharType="end"/>
          </w:r>
        </w:sdtContent>
      </w:sdt>
      <w:r w:rsidRPr="00CF73AA">
        <w:rPr>
          <w:rFonts w:eastAsiaTheme="minorEastAsia"/>
          <w:i/>
          <w:iCs/>
          <w:color w:val="44546A" w:themeColor="text2"/>
          <w:sz w:val="18"/>
          <w:szCs w:val="18"/>
          <w:lang w:val="en-GB"/>
        </w:rPr>
        <w:t xml:space="preserve"> </w:t>
      </w:r>
      <w:r w:rsidRPr="00CF73AA">
        <w:rPr>
          <w:i/>
          <w:iCs/>
          <w:color w:val="44546A" w:themeColor="text2"/>
          <w:sz w:val="18"/>
          <w:szCs w:val="18"/>
        </w:rPr>
        <w:t>Diagram showing a complex number on an argand diagram</w:t>
      </w:r>
    </w:p>
    <w:p w14:paraId="5F192F34" w14:textId="77777777" w:rsidR="00BC5032" w:rsidRDefault="00BC5032" w:rsidP="00BC5032">
      <w:pPr>
        <w:rPr>
          <w:rFonts w:eastAsiaTheme="minorEastAsia"/>
          <w:lang w:val="en-GB"/>
        </w:rPr>
      </w:pPr>
    </w:p>
    <w:p w14:paraId="6434C477" w14:textId="77777777" w:rsidR="00BC5032" w:rsidRDefault="00BC5032" w:rsidP="00BC5032">
      <w:pPr>
        <w:rPr>
          <w:rFonts w:eastAsiaTheme="minorEastAsia"/>
          <w:lang w:val="en-GB"/>
        </w:rPr>
      </w:pPr>
      <w:r>
        <w:rPr>
          <w:rFonts w:eastAsiaTheme="minorEastAsia"/>
          <w:lang w:val="en-GB"/>
        </w:rPr>
        <w:t>In the diagram:</w:t>
      </w:r>
    </w:p>
    <w:p w14:paraId="5761FC9E" w14:textId="77777777" w:rsidR="00BC5032" w:rsidRDefault="00BC5032" w:rsidP="00BC5032">
      <w:pPr>
        <w:pStyle w:val="ListParagraph"/>
        <w:numPr>
          <w:ilvl w:val="0"/>
          <w:numId w:val="2"/>
        </w:numPr>
        <w:rPr>
          <w:rFonts w:eastAsiaTheme="minorEastAsia"/>
          <w:lang w:val="en-GB"/>
        </w:rPr>
      </w:pPr>
      <w:r w:rsidRPr="00407E63">
        <w:rPr>
          <w:rFonts w:eastAsiaTheme="minorEastAsia"/>
          <w:lang w:val="en-GB"/>
        </w:rPr>
        <w:t>|</w:t>
      </w:r>
      <w:r>
        <w:rPr>
          <w:rFonts w:eastAsiaTheme="minorEastAsia"/>
          <w:lang w:val="en-GB"/>
        </w:rPr>
        <w:t>z</w:t>
      </w:r>
      <w:r w:rsidRPr="00407E63">
        <w:rPr>
          <w:rFonts w:eastAsiaTheme="minorEastAsia"/>
          <w:lang w:val="en-GB"/>
        </w:rPr>
        <w:t xml:space="preserve">| is the modulus of the complex number which represents the length. This is also shown as the letter </w:t>
      </w:r>
      <w:r w:rsidRPr="00407E63">
        <w:rPr>
          <w:rFonts w:eastAsiaTheme="minorEastAsia"/>
          <w:i/>
          <w:iCs/>
          <w:lang w:val="en-GB"/>
        </w:rPr>
        <w:t>r</w:t>
      </w:r>
      <w:r w:rsidRPr="00407E63">
        <w:rPr>
          <w:rFonts w:eastAsiaTheme="minorEastAsia"/>
          <w:lang w:val="en-GB"/>
        </w:rPr>
        <w:t xml:space="preserve"> </w:t>
      </w:r>
    </w:p>
    <w:p w14:paraId="65252F1C" w14:textId="77777777" w:rsidR="00BC5032" w:rsidRPr="003D0EA8" w:rsidRDefault="00BC5032" w:rsidP="00BC5032">
      <w:pPr>
        <w:pStyle w:val="ListParagraph"/>
        <w:numPr>
          <w:ilvl w:val="0"/>
          <w:numId w:val="2"/>
        </w:numPr>
        <w:rPr>
          <w:rFonts w:eastAsiaTheme="minorEastAsia"/>
          <w:lang w:val="en-GB"/>
        </w:rPr>
      </w:pPr>
      <w:r>
        <w:rPr>
          <w:rFonts w:ascii="Symbol" w:eastAsiaTheme="minorEastAsia" w:hAnsi="Symbol" w:cs="Symbol"/>
          <w:lang w:val="en-GB"/>
        </w:rPr>
        <w:t>q</w:t>
      </w:r>
      <w:r w:rsidRPr="00407E63">
        <w:rPr>
          <w:rFonts w:eastAsiaTheme="minorEastAsia"/>
          <w:lang w:val="en-GB"/>
        </w:rPr>
        <w:t xml:space="preserve"> is the argument of the complex number which is the angle </w:t>
      </w:r>
      <w:r>
        <w:rPr>
          <w:rFonts w:eastAsiaTheme="minorEastAsia"/>
          <w:lang w:val="en-GB"/>
        </w:rPr>
        <w:t>that the number makes with</w:t>
      </w:r>
      <w:r w:rsidRPr="00407E63">
        <w:rPr>
          <w:rFonts w:eastAsiaTheme="minorEastAsia"/>
          <w:lang w:val="en-GB"/>
        </w:rPr>
        <w:t xml:space="preserve"> </w:t>
      </w:r>
      <w:r>
        <w:rPr>
          <w:rFonts w:eastAsiaTheme="minorEastAsia"/>
          <w:lang w:val="en-GB"/>
        </w:rPr>
        <w:t>the positive x-axis (this is measured in an anti-clockwise direction</w:t>
      </w:r>
      <w:proofErr w:type="gramStart"/>
      <w:r>
        <w:rPr>
          <w:rFonts w:eastAsiaTheme="minorEastAsia"/>
          <w:lang w:val="en-GB"/>
        </w:rPr>
        <w:t>).</w:t>
      </w:r>
      <w:proofErr w:type="gramEnd"/>
    </w:p>
    <w:p w14:paraId="5E8D2CB9" w14:textId="77777777" w:rsidR="00BC5032" w:rsidRPr="003D0EA8" w:rsidRDefault="00BC5032" w:rsidP="00BC5032">
      <w:pPr>
        <w:rPr>
          <w:rFonts w:eastAsiaTheme="minorEastAsia"/>
          <w:lang w:val="en-GB"/>
        </w:rPr>
      </w:pPr>
    </w:p>
    <w:p w14:paraId="68F99018" w14:textId="77777777" w:rsidR="00BC5032" w:rsidRDefault="00BC5032" w:rsidP="00BC5032">
      <w:pPr>
        <w:keepNext/>
      </w:pPr>
      <w:r>
        <w:rPr>
          <w:noProof/>
        </w:rPr>
        <w:drawing>
          <wp:inline distT="0" distB="0" distL="0" distR="0" wp14:anchorId="44ED7B1C" wp14:editId="6598BAA2">
            <wp:extent cx="3221094" cy="2752436"/>
            <wp:effectExtent l="0" t="0" r="5080" b="3810"/>
            <wp:docPr id="2" name="Picture 2"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3221094" cy="2752436"/>
                    </a:xfrm>
                    <a:prstGeom prst="rect">
                      <a:avLst/>
                    </a:prstGeom>
                  </pic:spPr>
                </pic:pic>
              </a:graphicData>
            </a:graphic>
          </wp:inline>
        </w:drawing>
      </w:r>
    </w:p>
    <w:p w14:paraId="4919CF38" w14:textId="77777777" w:rsidR="00BC5032" w:rsidRDefault="00BC5032" w:rsidP="00BC5032">
      <w:pPr>
        <w:pStyle w:val="Caption"/>
        <w:rPr>
          <w:rFonts w:eastAsiaTheme="minorEastAsia"/>
          <w:lang w:val="en-GB"/>
        </w:rPr>
      </w:pPr>
      <w:r>
        <w:t xml:space="preserve">Figure 4 </w:t>
      </w:r>
      <w:r w:rsidRPr="003D41E0">
        <w:t>(Marianne 2017) Diagram showing a complex number on an argand diagram</w:t>
      </w:r>
    </w:p>
    <w:p w14:paraId="7E2F83C3" w14:textId="77777777" w:rsidR="00BC5032" w:rsidRDefault="00BC5032" w:rsidP="00BC5032">
      <w:pPr>
        <w:rPr>
          <w:rFonts w:eastAsiaTheme="minorEastAsia"/>
          <w:lang w:val="en-GB"/>
        </w:rPr>
      </w:pPr>
      <m:oMath>
        <m:r>
          <w:rPr>
            <w:rFonts w:ascii="Cambria Math" w:eastAsiaTheme="minorEastAsia" w:hAnsi="Cambria Math"/>
            <w:lang w:val="en-GB"/>
          </w:rPr>
          <m:t>x=rcosθ</m:t>
        </m:r>
      </m:oMath>
      <w:r>
        <w:rPr>
          <w:rFonts w:eastAsiaTheme="minorEastAsia"/>
          <w:lang w:val="en-GB"/>
        </w:rPr>
        <w:t xml:space="preserve"> </w:t>
      </w:r>
    </w:p>
    <w:p w14:paraId="7FDEC9AB" w14:textId="77777777" w:rsidR="00BC5032" w:rsidRDefault="00BC5032" w:rsidP="00BC5032">
      <w:pPr>
        <w:rPr>
          <w:rFonts w:eastAsiaTheme="minorEastAsia"/>
          <w:lang w:val="en-GB"/>
        </w:rPr>
      </w:pPr>
      <m:oMath>
        <m:r>
          <w:rPr>
            <w:rFonts w:ascii="Cambria Math" w:eastAsiaTheme="minorEastAsia" w:hAnsi="Cambria Math"/>
            <w:lang w:val="en-GB"/>
          </w:rPr>
          <m:t>y=rsinθ</m:t>
        </m:r>
      </m:oMath>
      <w:r>
        <w:rPr>
          <w:rFonts w:eastAsiaTheme="minorEastAsia"/>
          <w:lang w:val="en-GB"/>
        </w:rPr>
        <w:t xml:space="preserve"> </w:t>
      </w:r>
    </w:p>
    <w:p w14:paraId="20EBB2D0" w14:textId="77777777" w:rsidR="00BC5032" w:rsidRDefault="00BC5032" w:rsidP="00BC5032">
      <w:pPr>
        <w:rPr>
          <w:rFonts w:eastAsiaTheme="minorEastAsia"/>
          <w:lang w:val="en-GB"/>
        </w:rPr>
      </w:pPr>
    </w:p>
    <w:p w14:paraId="0D379BA0" w14:textId="77777777" w:rsidR="00BC5032" w:rsidRDefault="00BC5032" w:rsidP="00BC5032">
      <w:pPr>
        <w:rPr>
          <w:rFonts w:eastAsiaTheme="minorEastAsia"/>
          <w:lang w:val="en-GB"/>
        </w:rPr>
      </w:pPr>
      <w:r>
        <w:rPr>
          <w:rFonts w:eastAsiaTheme="minorEastAsia"/>
          <w:lang w:val="en-GB"/>
        </w:rPr>
        <w:t>Therefore, the complex number:</w:t>
      </w:r>
    </w:p>
    <w:p w14:paraId="2959F63C" w14:textId="77777777" w:rsidR="00BC5032" w:rsidRDefault="00BC5032" w:rsidP="00BC5032">
      <w:pPr>
        <w:rPr>
          <w:rFonts w:eastAsiaTheme="minorEastAsia"/>
          <w:lang w:val="en-GB"/>
        </w:rPr>
      </w:pPr>
      <m:oMath>
        <m:r>
          <w:rPr>
            <w:rFonts w:ascii="Cambria Math" w:eastAsiaTheme="minorEastAsia" w:hAnsi="Cambria Math"/>
            <w:lang w:val="en-GB"/>
          </w:rPr>
          <m:t>z=rcosθ+irsinθ</m:t>
        </m:r>
      </m:oMath>
      <w:r>
        <w:rPr>
          <w:rFonts w:eastAsiaTheme="minorEastAsia"/>
          <w:lang w:val="en-GB"/>
        </w:rPr>
        <w:t xml:space="preserve"> </w:t>
      </w:r>
    </w:p>
    <w:p w14:paraId="7B481C9B" w14:textId="77777777" w:rsidR="00BC5032" w:rsidRDefault="00BC5032" w:rsidP="00BC5032">
      <w:pPr>
        <w:rPr>
          <w:rFonts w:eastAsiaTheme="minorEastAsia"/>
          <w:lang w:val="en-GB"/>
        </w:rPr>
      </w:pPr>
      <m:oMath>
        <m:r>
          <w:rPr>
            <w:rFonts w:ascii="Cambria Math" w:eastAsiaTheme="minorEastAsia" w:hAnsi="Cambria Math"/>
            <w:lang w:val="en-GB"/>
          </w:rPr>
          <m:t>z=r(cosθ+isinθ)</m:t>
        </m:r>
      </m:oMath>
      <w:r>
        <w:rPr>
          <w:rFonts w:eastAsiaTheme="minorEastAsia"/>
          <w:lang w:val="en-GB"/>
        </w:rPr>
        <w:t xml:space="preserve"> </w:t>
      </w:r>
    </w:p>
    <w:p w14:paraId="187E6B16" w14:textId="77777777" w:rsidR="00BC5032" w:rsidRDefault="00BC5032" w:rsidP="00BC5032">
      <w:pPr>
        <w:rPr>
          <w:rFonts w:eastAsiaTheme="minorEastAsia"/>
          <w:lang w:val="en-GB"/>
        </w:rPr>
      </w:pPr>
    </w:p>
    <w:p w14:paraId="44DED95F" w14:textId="77777777" w:rsidR="00BC5032" w:rsidRDefault="00BC5032" w:rsidP="00BC5032">
      <w:pPr>
        <w:rPr>
          <w:rFonts w:eastAsiaTheme="minorEastAsia"/>
          <w:lang w:val="en-GB"/>
        </w:rPr>
      </w:pPr>
      <w:r w:rsidRPr="00655BB4">
        <w:rPr>
          <w:rFonts w:eastAsiaTheme="minorEastAsia"/>
          <w:lang w:val="en-GB"/>
        </w:rPr>
        <w:t xml:space="preserve">Here we can see that we have </w:t>
      </w:r>
      <w:r>
        <w:rPr>
          <w:rFonts w:eastAsiaTheme="minorEastAsia"/>
          <w:lang w:val="en-GB"/>
        </w:rPr>
        <w:t xml:space="preserve">obtained </w:t>
      </w:r>
      <w:r w:rsidRPr="00655BB4">
        <w:rPr>
          <w:rFonts w:eastAsiaTheme="minorEastAsia"/>
          <w:lang w:val="en-GB"/>
        </w:rPr>
        <w:t>Euler’s formula</w:t>
      </w:r>
      <w:r>
        <w:rPr>
          <w:rFonts w:eastAsiaTheme="minorEastAsia"/>
          <w:lang w:val="en-GB"/>
        </w:rPr>
        <w:t>, it</w:t>
      </w:r>
      <w:r w:rsidRPr="00655BB4">
        <w:rPr>
          <w:rFonts w:eastAsiaTheme="minorEastAsia"/>
          <w:lang w:val="en-GB"/>
        </w:rPr>
        <w:t xml:space="preserve"> is </w:t>
      </w:r>
      <w:r>
        <w:rPr>
          <w:rFonts w:eastAsiaTheme="minorEastAsia"/>
          <w:lang w:val="en-GB"/>
        </w:rPr>
        <w:t>seen</w:t>
      </w:r>
      <w:r w:rsidRPr="00655BB4">
        <w:rPr>
          <w:rFonts w:eastAsiaTheme="minorEastAsia"/>
          <w:lang w:val="en-GB"/>
        </w:rPr>
        <w:t xml:space="preserve"> in the polar representation of </w:t>
      </w:r>
      <w:r w:rsidRPr="00655BB4">
        <w:rPr>
          <w:rFonts w:eastAsiaTheme="minorEastAsia"/>
          <w:i/>
          <w:iCs/>
          <w:lang w:val="en-GB"/>
        </w:rPr>
        <w:t>z</w:t>
      </w:r>
      <w:r>
        <w:rPr>
          <w:rFonts w:eastAsiaTheme="minorEastAsia"/>
          <w:i/>
          <w:iCs/>
          <w:lang w:val="en-GB"/>
        </w:rPr>
        <w:t>.</w:t>
      </w:r>
      <w:r w:rsidRPr="00655BB4">
        <w:rPr>
          <w:rFonts w:eastAsiaTheme="minorEastAsia"/>
          <w:lang w:val="en-GB"/>
        </w:rPr>
        <w:t xml:space="preserve"> </w:t>
      </w:r>
      <w:r>
        <w:rPr>
          <w:rFonts w:eastAsiaTheme="minorEastAsia"/>
          <w:lang w:val="en-GB"/>
        </w:rPr>
        <w:t>H</w:t>
      </w:r>
      <w:r w:rsidRPr="00655BB4">
        <w:rPr>
          <w:rFonts w:eastAsiaTheme="minorEastAsia"/>
          <w:lang w:val="en-GB"/>
        </w:rPr>
        <w:t xml:space="preserve">ence, by substituting </w:t>
      </w:r>
      <m:oMath>
        <m:r>
          <w:rPr>
            <w:rFonts w:ascii="Cambria Math" w:eastAsiaTheme="minorEastAsia" w:hAnsi="Cambria Math"/>
            <w:lang w:val="en-GB"/>
          </w:rPr>
          <m:t>(cosθ+isinθ</m:t>
        </m:r>
      </m:oMath>
      <w:r w:rsidRPr="00655BB4">
        <w:rPr>
          <w:rFonts w:eastAsiaTheme="minorEastAsia"/>
          <w:lang w:val="en-GB"/>
        </w:rPr>
        <w:t xml:space="preserve">) with </w:t>
      </w:r>
      <m:oMath>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iθ</m:t>
            </m:r>
          </m:sup>
        </m:sSup>
      </m:oMath>
      <w:r w:rsidRPr="00655BB4">
        <w:rPr>
          <w:rFonts w:eastAsiaTheme="minorEastAsia"/>
          <w:lang w:val="en-GB"/>
        </w:rPr>
        <w:t xml:space="preserve"> (this is taken from Euler’s Formula), we can come to the conclusion that the polar form of a complex number is:</w:t>
      </w:r>
    </w:p>
    <w:p w14:paraId="3445FC10" w14:textId="77777777" w:rsidR="00BC5032" w:rsidRDefault="00BC5032" w:rsidP="00BC5032">
      <w:pPr>
        <w:rPr>
          <w:rFonts w:eastAsiaTheme="minorEastAsia"/>
          <w:lang w:val="en-GB"/>
        </w:rPr>
      </w:pPr>
    </w:p>
    <w:p w14:paraId="7BE3B086" w14:textId="77777777" w:rsidR="00BC5032" w:rsidRDefault="00BC5032" w:rsidP="00BC5032">
      <w:pPr>
        <w:rPr>
          <w:rFonts w:eastAsiaTheme="minorEastAsia"/>
          <w:lang w:val="en-GB"/>
        </w:rPr>
      </w:pPr>
      <m:oMath>
        <m:r>
          <w:rPr>
            <w:rFonts w:ascii="Cambria Math" w:eastAsiaTheme="minorEastAsia" w:hAnsi="Cambria Math"/>
            <w:lang w:val="en-GB"/>
          </w:rPr>
          <m:t>z=r</m:t>
        </m:r>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iθ</m:t>
            </m:r>
          </m:sup>
        </m:sSup>
      </m:oMath>
      <w:r w:rsidRPr="2C7FD361">
        <w:rPr>
          <w:rFonts w:eastAsiaTheme="minorEastAsia"/>
          <w:lang w:val="en-GB"/>
        </w:rPr>
        <w:t xml:space="preserve"> </w:t>
      </w:r>
    </w:p>
    <w:p w14:paraId="68F80627" w14:textId="6C2D5655" w:rsidR="00BC5032" w:rsidRDefault="00BC5032" w:rsidP="00BC5032">
      <w:pPr>
        <w:rPr>
          <w:rFonts w:eastAsiaTheme="minorEastAsia"/>
          <w:lang w:val="en-GB"/>
        </w:rPr>
      </w:pPr>
      <w:r>
        <w:rPr>
          <w:rFonts w:eastAsiaTheme="minorEastAsia"/>
          <w:lang w:val="en-GB"/>
        </w:rPr>
        <w:lastRenderedPageBreak/>
        <w:t xml:space="preserve">This format is often used by mathematicians to represent complex numbers as it is easy to manipulate a number in this format. </w:t>
      </w:r>
    </w:p>
    <w:p w14:paraId="18E50D37" w14:textId="77777777" w:rsidR="00BC5032" w:rsidRDefault="00BC5032">
      <w:pPr>
        <w:rPr>
          <w:b/>
          <w:bCs/>
          <w:lang w:val="en-GB"/>
        </w:rPr>
      </w:pPr>
    </w:p>
    <w:p w14:paraId="15A16E07" w14:textId="6B188272" w:rsidR="00282974" w:rsidRPr="00BC5032" w:rsidRDefault="00A308E1">
      <w:pPr>
        <w:rPr>
          <w:b/>
          <w:bCs/>
          <w:lang w:val="en-GB"/>
        </w:rPr>
      </w:pPr>
      <w:r w:rsidRPr="00431F60">
        <w:rPr>
          <w:b/>
          <w:bCs/>
          <w:lang w:val="en-GB"/>
        </w:rPr>
        <w:t xml:space="preserve">Proving Euler’s Identity </w:t>
      </w:r>
    </w:p>
    <w:p w14:paraId="7697D383" w14:textId="399A4307" w:rsidR="00CB5DAD" w:rsidRDefault="00CB5DAD">
      <w:pPr>
        <w:rPr>
          <w:lang w:val="en-GB"/>
        </w:rPr>
      </w:pPr>
    </w:p>
    <w:p w14:paraId="6E0A2674" w14:textId="55B56216" w:rsidR="00CB5DAD" w:rsidRDefault="00CB5DAD">
      <w:pPr>
        <w:rPr>
          <w:u w:val="single"/>
          <w:lang w:val="en-GB"/>
        </w:rPr>
      </w:pPr>
      <w:r>
        <w:rPr>
          <w:u w:val="single"/>
          <w:lang w:val="en-GB"/>
        </w:rPr>
        <w:t>By Taylor</w:t>
      </w:r>
      <w:r w:rsidR="00CD3B66">
        <w:rPr>
          <w:u w:val="single"/>
          <w:lang w:val="en-GB"/>
        </w:rPr>
        <w:t>/Maclaurin</w:t>
      </w:r>
      <w:r>
        <w:rPr>
          <w:u w:val="single"/>
          <w:lang w:val="en-GB"/>
        </w:rPr>
        <w:t xml:space="preserve"> Series:</w:t>
      </w:r>
    </w:p>
    <w:p w14:paraId="4F8A483B" w14:textId="0701D35B" w:rsidR="00CB5DAD" w:rsidRDefault="00CB5DAD">
      <w:pPr>
        <w:rPr>
          <w:lang w:val="en-GB"/>
        </w:rPr>
      </w:pPr>
    </w:p>
    <w:p w14:paraId="6C160E51" w14:textId="3509BE17" w:rsidR="00CB5DAD" w:rsidRDefault="00CB5DAD">
      <w:pPr>
        <w:rPr>
          <w:lang w:val="en-GB"/>
        </w:rPr>
      </w:pPr>
      <w:r>
        <w:rPr>
          <w:lang w:val="en-GB"/>
        </w:rPr>
        <w:t>Taylor series is a</w:t>
      </w:r>
      <w:r w:rsidR="005B2C76">
        <w:rPr>
          <w:lang w:val="en-GB"/>
        </w:rPr>
        <w:t>n</w:t>
      </w:r>
      <w:r>
        <w:rPr>
          <w:lang w:val="en-GB"/>
        </w:rPr>
        <w:t xml:space="preserve"> </w:t>
      </w:r>
      <w:r w:rsidR="005B2C76">
        <w:rPr>
          <w:lang w:val="en-GB"/>
        </w:rPr>
        <w:t xml:space="preserve">infinite </w:t>
      </w:r>
      <w:r>
        <w:rPr>
          <w:lang w:val="en-GB"/>
        </w:rPr>
        <w:t>series of expansion of a function about a point</w:t>
      </w:r>
      <w:r w:rsidR="005B2C76">
        <w:rPr>
          <w:lang w:val="en-GB"/>
        </w:rPr>
        <w:t xml:space="preserve"> that is expressed in terms of the function’s derivatives at that point. This was introduced by Brook Taylor in 1715 and we should also note that there is a special case of the Taylor series when the point on the function that is used for the expansion is at x=0, this is called the Maclaurin Series. </w:t>
      </w:r>
    </w:p>
    <w:p w14:paraId="51CE4382" w14:textId="7100B32E" w:rsidR="00224ACD" w:rsidRDefault="00224ACD">
      <w:pPr>
        <w:rPr>
          <w:lang w:val="en-GB"/>
        </w:rPr>
      </w:pPr>
    </w:p>
    <w:p w14:paraId="42E6ED90" w14:textId="1E250AC5" w:rsidR="00224ACD" w:rsidRDefault="00224ACD">
      <w:pPr>
        <w:rPr>
          <w:lang w:val="en-GB"/>
        </w:rPr>
      </w:pPr>
      <w:r w:rsidRPr="00655BB4">
        <w:rPr>
          <w:lang w:val="en-GB"/>
        </w:rPr>
        <w:t xml:space="preserve">To form the expansion of a function, we </w:t>
      </w:r>
      <w:r w:rsidR="00655BB4" w:rsidRPr="00655BB4">
        <w:rPr>
          <w:lang w:val="en-GB"/>
        </w:rPr>
        <w:t xml:space="preserve">take </w:t>
      </w:r>
      <w:r w:rsidR="0040458F" w:rsidRPr="00655BB4">
        <w:rPr>
          <w:lang w:val="en-GB"/>
        </w:rPr>
        <w:t>a certain point on the graph and then take the sum of all the derivatives of that point, with each term divided by the factorial of the number of differentials. This infinite series will equate to the function itself.</w:t>
      </w:r>
      <w:r w:rsidR="0040458F">
        <w:rPr>
          <w:lang w:val="en-GB"/>
        </w:rPr>
        <w:t xml:space="preserve">  </w:t>
      </w:r>
    </w:p>
    <w:p w14:paraId="6179B425" w14:textId="1500E84E" w:rsidR="00CA168A" w:rsidRDefault="00CA168A">
      <w:pPr>
        <w:rPr>
          <w:lang w:val="en-GB"/>
        </w:rPr>
      </w:pPr>
    </w:p>
    <w:p w14:paraId="637267FE" w14:textId="77777777" w:rsidR="00CA168A" w:rsidRDefault="00CA168A">
      <w:pPr>
        <w:rPr>
          <w:lang w:val="en-GB"/>
        </w:rPr>
      </w:pPr>
      <w:r>
        <w:rPr>
          <w:lang w:val="en-GB"/>
        </w:rPr>
        <w:t xml:space="preserve">The formula for the expansion is: </w:t>
      </w:r>
    </w:p>
    <w:p w14:paraId="5EDCAB49" w14:textId="327774AF" w:rsidR="00CA168A" w:rsidRPr="0055543F" w:rsidRDefault="00BC5032">
      <w:pPr>
        <w:rPr>
          <w:rFonts w:eastAsiaTheme="minorEastAsia"/>
          <w:lang w:val="en-GB"/>
        </w:rPr>
      </w:pPr>
      <m:oMathPara>
        <m:oMath>
          <m:nary>
            <m:naryPr>
              <m:chr m:val="∑"/>
              <m:grow m:val="1"/>
              <m:ctrlPr>
                <w:rPr>
                  <w:rFonts w:ascii="Cambria Math" w:eastAsiaTheme="minorEastAsia" w:hAnsi="Cambria Math"/>
                  <w:lang w:val="en-GB"/>
                </w:rPr>
              </m:ctrlPr>
            </m:naryPr>
            <m:sub>
              <m:r>
                <w:rPr>
                  <w:rFonts w:ascii="Cambria Math" w:eastAsia="Cambria Math" w:hAnsi="Cambria Math" w:cs="Cambria Math"/>
                  <w:lang w:val="en-GB"/>
                </w:rPr>
                <m:t>n=0</m:t>
              </m:r>
            </m:sub>
            <m:sup>
              <m:r>
                <w:rPr>
                  <w:rFonts w:ascii="Cambria Math" w:eastAsia="Cambria Math" w:hAnsi="Cambria Math" w:cs="Cambria Math"/>
                  <w:lang w:val="en-GB"/>
                </w:rPr>
                <m:t>∞</m:t>
              </m:r>
            </m:sup>
            <m:e>
              <m:f>
                <m:fPr>
                  <m:ctrlPr>
                    <w:rPr>
                      <w:rFonts w:ascii="Cambria Math" w:eastAsiaTheme="minorEastAsia" w:hAnsi="Cambria Math"/>
                      <w:i/>
                      <w:lang w:val="en-GB"/>
                    </w:rPr>
                  </m:ctrlPr>
                </m:fPr>
                <m:num>
                  <m:sSup>
                    <m:sSupPr>
                      <m:ctrlPr>
                        <w:rPr>
                          <w:rFonts w:ascii="Cambria Math" w:eastAsiaTheme="minorEastAsia" w:hAnsi="Cambria Math"/>
                          <w:lang w:val="en-GB"/>
                        </w:rPr>
                      </m:ctrlPr>
                    </m:sSupPr>
                    <m:e>
                      <m:r>
                        <w:rPr>
                          <w:rFonts w:ascii="Cambria Math" w:eastAsiaTheme="minorEastAsia" w:hAnsi="Cambria Math"/>
                          <w:lang w:val="en-GB"/>
                        </w:rPr>
                        <m:t>f</m:t>
                      </m:r>
                    </m:e>
                    <m:sup>
                      <m:d>
                        <m:dPr>
                          <m:ctrlPr>
                            <w:rPr>
                              <w:rFonts w:ascii="Cambria Math" w:eastAsiaTheme="minorEastAsia" w:hAnsi="Cambria Math"/>
                              <w:lang w:val="en-GB"/>
                            </w:rPr>
                          </m:ctrlPr>
                        </m:dPr>
                        <m:e>
                          <m:r>
                            <m:rPr>
                              <m:sty m:val="p"/>
                            </m:rPr>
                            <w:rPr>
                              <w:rFonts w:ascii="Cambria Math" w:eastAsiaTheme="minorEastAsia" w:hAnsi="Cambria Math"/>
                              <w:lang w:val="en-GB"/>
                            </w:rPr>
                            <m:t>n</m:t>
                          </m:r>
                        </m:e>
                      </m:d>
                    </m:sup>
                  </m:sSup>
                  <m:d>
                    <m:dPr>
                      <m:ctrlPr>
                        <w:rPr>
                          <w:rFonts w:ascii="Cambria Math" w:eastAsiaTheme="minorEastAsia" w:hAnsi="Cambria Math"/>
                          <w:i/>
                          <w:lang w:val="en-GB"/>
                        </w:rPr>
                      </m:ctrlPr>
                    </m:dPr>
                    <m:e>
                      <m:r>
                        <w:rPr>
                          <w:rFonts w:ascii="Cambria Math" w:eastAsiaTheme="minorEastAsia" w:hAnsi="Cambria Math"/>
                          <w:lang w:val="en-GB"/>
                        </w:rPr>
                        <m:t>a</m:t>
                      </m:r>
                    </m:e>
                  </m:d>
                </m:num>
                <m:den>
                  <m:r>
                    <w:rPr>
                      <w:rFonts w:ascii="Cambria Math" w:eastAsiaTheme="minorEastAsia" w:hAnsi="Cambria Math"/>
                      <w:lang w:val="en-GB"/>
                    </w:rPr>
                    <m:t>n!</m:t>
                  </m:r>
                </m:den>
              </m:f>
              <m:sSup>
                <m:sSupPr>
                  <m:ctrlPr>
                    <w:rPr>
                      <w:rFonts w:ascii="Cambria Math" w:eastAsiaTheme="minorEastAsia" w:hAnsi="Cambria Math"/>
                      <w:i/>
                      <w:lang w:val="en-GB"/>
                    </w:rPr>
                  </m:ctrlPr>
                </m:sSupPr>
                <m:e>
                  <m:d>
                    <m:dPr>
                      <m:ctrlPr>
                        <w:rPr>
                          <w:rFonts w:ascii="Cambria Math" w:eastAsiaTheme="minorEastAsia" w:hAnsi="Cambria Math"/>
                          <w:i/>
                          <w:lang w:val="en-GB"/>
                        </w:rPr>
                      </m:ctrlPr>
                    </m:dPr>
                    <m:e>
                      <m:r>
                        <w:rPr>
                          <w:rFonts w:ascii="Cambria Math" w:eastAsiaTheme="minorEastAsia" w:hAnsi="Cambria Math"/>
                          <w:lang w:val="en-GB"/>
                        </w:rPr>
                        <m:t>x-a</m:t>
                      </m:r>
                    </m:e>
                  </m:d>
                </m:e>
                <m:sup>
                  <m:r>
                    <w:rPr>
                      <w:rFonts w:ascii="Cambria Math" w:eastAsiaTheme="minorEastAsia" w:hAnsi="Cambria Math"/>
                      <w:lang w:val="en-GB"/>
                    </w:rPr>
                    <m:t>n</m:t>
                  </m:r>
                </m:sup>
              </m:sSup>
              <m:r>
                <w:rPr>
                  <w:rFonts w:ascii="Cambria Math" w:eastAsiaTheme="minorEastAsia" w:hAnsi="Cambria Math"/>
                  <w:lang w:val="en-GB"/>
                </w:rPr>
                <m:t>=f</m:t>
              </m:r>
              <m:d>
                <m:dPr>
                  <m:ctrlPr>
                    <w:rPr>
                      <w:rFonts w:ascii="Cambria Math" w:eastAsiaTheme="minorEastAsia" w:hAnsi="Cambria Math"/>
                      <w:i/>
                      <w:lang w:val="en-GB"/>
                    </w:rPr>
                  </m:ctrlPr>
                </m:dPr>
                <m:e>
                  <m:r>
                    <w:rPr>
                      <w:rFonts w:ascii="Cambria Math" w:eastAsiaTheme="minorEastAsia" w:hAnsi="Cambria Math"/>
                      <w:lang w:val="en-GB"/>
                    </w:rPr>
                    <m:t>a</m:t>
                  </m:r>
                </m:e>
              </m:d>
              <m:r>
                <w:rPr>
                  <w:rFonts w:ascii="Cambria Math" w:eastAsiaTheme="minorEastAsia" w:hAnsi="Cambria Math"/>
                  <w:lang w:val="en-GB"/>
                </w:rPr>
                <m:t>+</m:t>
              </m:r>
              <m:sSup>
                <m:sSupPr>
                  <m:ctrlPr>
                    <w:rPr>
                      <w:rFonts w:ascii="Cambria Math" w:eastAsiaTheme="minorEastAsia" w:hAnsi="Cambria Math"/>
                      <w:i/>
                      <w:lang w:val="en-GB"/>
                    </w:rPr>
                  </m:ctrlPr>
                </m:sSupPr>
                <m:e>
                  <m:r>
                    <w:rPr>
                      <w:rFonts w:ascii="Cambria Math" w:eastAsiaTheme="minorEastAsia" w:hAnsi="Cambria Math"/>
                      <w:lang w:val="en-GB"/>
                    </w:rPr>
                    <m:t>f</m:t>
                  </m:r>
                </m:e>
                <m:sup>
                  <m:r>
                    <w:rPr>
                      <w:rFonts w:ascii="Cambria Math" w:eastAsiaTheme="minorEastAsia" w:hAnsi="Cambria Math"/>
                      <w:lang w:val="en-GB"/>
                    </w:rPr>
                    <m:t>'</m:t>
                  </m:r>
                </m:sup>
              </m:sSup>
              <m:d>
                <m:dPr>
                  <m:ctrlPr>
                    <w:rPr>
                      <w:rFonts w:ascii="Cambria Math" w:eastAsiaTheme="minorEastAsia" w:hAnsi="Cambria Math"/>
                      <w:i/>
                      <w:lang w:val="en-GB"/>
                    </w:rPr>
                  </m:ctrlPr>
                </m:dPr>
                <m:e>
                  <m:r>
                    <w:rPr>
                      <w:rFonts w:ascii="Cambria Math" w:eastAsiaTheme="minorEastAsia" w:hAnsi="Cambria Math"/>
                      <w:lang w:val="en-GB"/>
                    </w:rPr>
                    <m:t>a</m:t>
                  </m:r>
                </m:e>
              </m:d>
              <m:d>
                <m:dPr>
                  <m:ctrlPr>
                    <w:rPr>
                      <w:rFonts w:ascii="Cambria Math" w:eastAsiaTheme="minorEastAsia" w:hAnsi="Cambria Math"/>
                      <w:i/>
                      <w:lang w:val="en-GB"/>
                    </w:rPr>
                  </m:ctrlPr>
                </m:dPr>
                <m:e>
                  <m:r>
                    <w:rPr>
                      <w:rFonts w:ascii="Cambria Math" w:eastAsiaTheme="minorEastAsia" w:hAnsi="Cambria Math"/>
                      <w:lang w:val="en-GB"/>
                    </w:rPr>
                    <m:t>x-a</m:t>
                  </m:r>
                </m:e>
              </m:d>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f</m:t>
                      </m:r>
                    </m:e>
                    <m:sup>
                      <m:r>
                        <w:rPr>
                          <w:rFonts w:ascii="Cambria Math" w:eastAsiaTheme="minorEastAsia" w:hAnsi="Cambria Math"/>
                          <w:lang w:val="en-GB"/>
                        </w:rPr>
                        <m:t>''</m:t>
                      </m:r>
                    </m:sup>
                  </m:sSup>
                  <m:d>
                    <m:dPr>
                      <m:ctrlPr>
                        <w:rPr>
                          <w:rFonts w:ascii="Cambria Math" w:eastAsiaTheme="minorEastAsia" w:hAnsi="Cambria Math"/>
                          <w:i/>
                          <w:lang w:val="en-GB"/>
                        </w:rPr>
                      </m:ctrlPr>
                    </m:dPr>
                    <m:e>
                      <m:r>
                        <w:rPr>
                          <w:rFonts w:ascii="Cambria Math" w:eastAsiaTheme="minorEastAsia" w:hAnsi="Cambria Math"/>
                          <w:lang w:val="en-GB"/>
                        </w:rPr>
                        <m:t>a</m:t>
                      </m:r>
                    </m:e>
                  </m:d>
                </m:num>
                <m:den>
                  <m:r>
                    <w:rPr>
                      <w:rFonts w:ascii="Cambria Math" w:eastAsiaTheme="minorEastAsia" w:hAnsi="Cambria Math"/>
                      <w:lang w:val="en-GB"/>
                    </w:rPr>
                    <m:t>2!</m:t>
                  </m:r>
                </m:den>
              </m:f>
              <m:sSup>
                <m:sSupPr>
                  <m:ctrlPr>
                    <w:rPr>
                      <w:rFonts w:ascii="Cambria Math" w:eastAsiaTheme="minorEastAsia" w:hAnsi="Cambria Math"/>
                      <w:i/>
                      <w:lang w:val="en-GB"/>
                    </w:rPr>
                  </m:ctrlPr>
                </m:sSupPr>
                <m:e>
                  <m:d>
                    <m:dPr>
                      <m:ctrlPr>
                        <w:rPr>
                          <w:rFonts w:ascii="Cambria Math" w:eastAsiaTheme="minorEastAsia" w:hAnsi="Cambria Math"/>
                          <w:i/>
                          <w:lang w:val="en-GB"/>
                        </w:rPr>
                      </m:ctrlPr>
                    </m:dPr>
                    <m:e>
                      <m:r>
                        <w:rPr>
                          <w:rFonts w:ascii="Cambria Math" w:eastAsiaTheme="minorEastAsia" w:hAnsi="Cambria Math"/>
                          <w:lang w:val="en-GB"/>
                        </w:rPr>
                        <m:t>x-a</m:t>
                      </m:r>
                    </m:e>
                  </m:d>
                </m:e>
                <m:sup>
                  <m:r>
                    <w:rPr>
                      <w:rFonts w:ascii="Cambria Math" w:eastAsiaTheme="minorEastAsia" w:hAnsi="Cambria Math"/>
                      <w:lang w:val="en-GB"/>
                    </w:rPr>
                    <m:t>2</m:t>
                  </m:r>
                </m:sup>
              </m:sSup>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f</m:t>
                      </m:r>
                    </m:e>
                    <m:sup>
                      <m:r>
                        <w:rPr>
                          <w:rFonts w:ascii="Cambria Math" w:eastAsiaTheme="minorEastAsia" w:hAnsi="Cambria Math"/>
                          <w:lang w:val="en-GB"/>
                        </w:rPr>
                        <m:t>n</m:t>
                      </m:r>
                    </m:sup>
                  </m:sSup>
                  <m:d>
                    <m:dPr>
                      <m:ctrlPr>
                        <w:rPr>
                          <w:rFonts w:ascii="Cambria Math" w:eastAsiaTheme="minorEastAsia" w:hAnsi="Cambria Math"/>
                          <w:i/>
                          <w:lang w:val="en-GB"/>
                        </w:rPr>
                      </m:ctrlPr>
                    </m:dPr>
                    <m:e>
                      <m:r>
                        <w:rPr>
                          <w:rFonts w:ascii="Cambria Math" w:eastAsiaTheme="minorEastAsia" w:hAnsi="Cambria Math"/>
                          <w:lang w:val="en-GB"/>
                        </w:rPr>
                        <m:t>a</m:t>
                      </m:r>
                    </m:e>
                  </m:d>
                </m:num>
                <m:den>
                  <m:r>
                    <w:rPr>
                      <w:rFonts w:ascii="Cambria Math" w:eastAsiaTheme="minorEastAsia" w:hAnsi="Cambria Math"/>
                      <w:lang w:val="en-GB"/>
                    </w:rPr>
                    <m:t>n!</m:t>
                  </m:r>
                </m:den>
              </m:f>
              <m:sSup>
                <m:sSupPr>
                  <m:ctrlPr>
                    <w:rPr>
                      <w:rFonts w:ascii="Cambria Math" w:eastAsiaTheme="minorEastAsia" w:hAnsi="Cambria Math"/>
                      <w:i/>
                      <w:lang w:val="en-GB"/>
                    </w:rPr>
                  </m:ctrlPr>
                </m:sSupPr>
                <m:e>
                  <m:d>
                    <m:dPr>
                      <m:ctrlPr>
                        <w:rPr>
                          <w:rFonts w:ascii="Cambria Math" w:eastAsiaTheme="minorEastAsia" w:hAnsi="Cambria Math"/>
                          <w:i/>
                          <w:lang w:val="en-GB"/>
                        </w:rPr>
                      </m:ctrlPr>
                    </m:dPr>
                    <m:e>
                      <m:r>
                        <w:rPr>
                          <w:rFonts w:ascii="Cambria Math" w:eastAsiaTheme="minorEastAsia" w:hAnsi="Cambria Math"/>
                          <w:lang w:val="en-GB"/>
                        </w:rPr>
                        <m:t>x-a</m:t>
                      </m:r>
                    </m:e>
                  </m:d>
                </m:e>
                <m:sup>
                  <m:r>
                    <w:rPr>
                      <w:rFonts w:ascii="Cambria Math" w:eastAsiaTheme="minorEastAsia" w:hAnsi="Cambria Math"/>
                      <w:lang w:val="en-GB"/>
                    </w:rPr>
                    <m:t>n</m:t>
                  </m:r>
                </m:sup>
              </m:sSup>
              <m:r>
                <w:rPr>
                  <w:rFonts w:ascii="Cambria Math" w:eastAsiaTheme="minorEastAsia" w:hAnsi="Cambria Math"/>
                  <w:lang w:val="en-GB"/>
                </w:rPr>
                <m:t xml:space="preserve"> </m:t>
              </m:r>
            </m:e>
          </m:nary>
          <m:r>
            <w:rPr>
              <w:rFonts w:ascii="Cambria Math" w:eastAsiaTheme="minorEastAsia" w:hAnsi="Cambria Math"/>
              <w:lang w:val="en-GB"/>
            </w:rPr>
            <m:t xml:space="preserve"> </m:t>
          </m:r>
        </m:oMath>
      </m:oMathPara>
    </w:p>
    <w:p w14:paraId="2BC420F0" w14:textId="433D23D7" w:rsidR="0055543F" w:rsidRDefault="0055543F">
      <w:pPr>
        <w:rPr>
          <w:rFonts w:eastAsiaTheme="minorEastAsia"/>
          <w:lang w:val="en-GB"/>
        </w:rPr>
      </w:pPr>
    </w:p>
    <w:p w14:paraId="07048DD0" w14:textId="2004BE66" w:rsidR="0055543F" w:rsidRPr="0055543F" w:rsidRDefault="0055543F">
      <w:pPr>
        <w:rPr>
          <w:rFonts w:eastAsiaTheme="minorEastAsia"/>
          <w:lang w:val="en-GB"/>
        </w:rPr>
      </w:pPr>
      <w:r>
        <w:rPr>
          <w:rFonts w:eastAsiaTheme="minorEastAsia"/>
          <w:lang w:val="en-GB"/>
        </w:rPr>
        <w:t xml:space="preserve">Where </w:t>
      </w:r>
      <m:oMath>
        <m:r>
          <w:rPr>
            <w:rFonts w:ascii="Cambria Math" w:eastAsiaTheme="minorEastAsia" w:hAnsi="Cambria Math"/>
            <w:lang w:val="en-GB"/>
          </w:rPr>
          <m:t>a</m:t>
        </m:r>
      </m:oMath>
      <w:r>
        <w:rPr>
          <w:rFonts w:eastAsiaTheme="minorEastAsia"/>
          <w:lang w:val="en-GB"/>
        </w:rPr>
        <w:t xml:space="preserve"> is the point on the curve, for the Maclaurin series </w:t>
      </w:r>
      <m:oMath>
        <m:r>
          <w:rPr>
            <w:rFonts w:ascii="Cambria Math" w:eastAsiaTheme="minorEastAsia" w:hAnsi="Cambria Math"/>
            <w:lang w:val="en-GB"/>
          </w:rPr>
          <m:t>a=0</m:t>
        </m:r>
      </m:oMath>
    </w:p>
    <w:p w14:paraId="4270CC90" w14:textId="7C64814E" w:rsidR="0040458F" w:rsidRDefault="0040458F">
      <w:pPr>
        <w:rPr>
          <w:lang w:val="en-GB"/>
        </w:rPr>
      </w:pPr>
    </w:p>
    <w:p w14:paraId="6DBBE297" w14:textId="77777777" w:rsidR="0040458F" w:rsidRDefault="0040458F" w:rsidP="0040458F">
      <w:pPr>
        <w:keepNext/>
      </w:pPr>
      <w:r w:rsidRPr="18E07645">
        <w:rPr>
          <w:rFonts w:ascii="Times New Roman" w:eastAsia="Times New Roman" w:hAnsi="Times New Roman" w:cs="Times New Roman"/>
        </w:rPr>
        <w:fldChar w:fldCharType="begin"/>
      </w:r>
      <w:r w:rsidRPr="18E07645">
        <w:rPr>
          <w:rFonts w:ascii="Times New Roman" w:eastAsia="Times New Roman" w:hAnsi="Times New Roman" w:cs="Times New Roman"/>
        </w:rPr>
        <w:instrText xml:space="preserve"> INCLUDEPICTURE "https://cnx.org/resources/10cd4a248f7d7461ef77885f28f529be8db61b35" \* MERGEFORMATINET </w:instrText>
      </w:r>
      <w:r w:rsidRPr="18E07645">
        <w:rPr>
          <w:rFonts w:ascii="Times New Roman" w:eastAsia="Times New Roman" w:hAnsi="Times New Roman" w:cs="Times New Roman"/>
        </w:rPr>
        <w:fldChar w:fldCharType="separate"/>
      </w:r>
      <w:r>
        <w:rPr>
          <w:noProof/>
        </w:rPr>
        <w:drawing>
          <wp:inline distT="0" distB="0" distL="0" distR="0" wp14:anchorId="587A88FD" wp14:editId="627CCBA1">
            <wp:extent cx="1706880" cy="1225453"/>
            <wp:effectExtent l="0" t="0" r="0" b="0"/>
            <wp:docPr id="6" name="Picture 6" descr="Image result for what is taylor series of sinx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06880" cy="1225453"/>
                    </a:xfrm>
                    <a:prstGeom prst="rect">
                      <a:avLst/>
                    </a:prstGeom>
                  </pic:spPr>
                </pic:pic>
              </a:graphicData>
            </a:graphic>
          </wp:inline>
        </w:drawing>
      </w:r>
      <w:r w:rsidRPr="18E07645">
        <w:rPr>
          <w:rFonts w:ascii="Times New Roman" w:eastAsia="Times New Roman" w:hAnsi="Times New Roman" w:cs="Times New Roman"/>
        </w:rPr>
        <w:fldChar w:fldCharType="end"/>
      </w:r>
    </w:p>
    <w:p w14:paraId="36C19B1A" w14:textId="6086985C" w:rsidR="0040458F" w:rsidRPr="00BC5032" w:rsidRDefault="0040458F" w:rsidP="00BC5032">
      <w:pPr>
        <w:pStyle w:val="Caption"/>
        <w:rPr>
          <w:rFonts w:ascii="Times New Roman" w:eastAsia="Times New Roman" w:hAnsi="Times New Roman" w:cs="Times New Roman"/>
        </w:rPr>
      </w:pPr>
      <w:r>
        <w:t xml:space="preserve">Figure </w:t>
      </w:r>
      <w:r w:rsidR="001809DA">
        <w:t>6</w:t>
      </w:r>
      <w:r>
        <w:t xml:space="preserve"> </w:t>
      </w:r>
      <w:r w:rsidRPr="00D9230D">
        <w:t>(OpenStax 2020)</w:t>
      </w:r>
      <w:r>
        <w:t xml:space="preserve"> Diagrammatical representation of a Maclaurin Series expansion of sin(x)</w:t>
      </w:r>
    </w:p>
    <w:p w14:paraId="7C5CD604" w14:textId="627A6CDA" w:rsidR="0040458F" w:rsidRPr="0040458F" w:rsidRDefault="0040458F">
      <w:pPr>
        <w:rPr>
          <w:lang w:val="en-GB"/>
        </w:rPr>
      </w:pPr>
      <w:r>
        <w:rPr>
          <w:lang w:val="en-GB"/>
        </w:rPr>
        <w:t>This diagram above represents the idea behind the Maclaurin series. We can see that the first term of the expansion (P</w:t>
      </w:r>
      <w:r>
        <w:rPr>
          <w:vertAlign w:val="subscript"/>
          <w:lang w:val="en-GB"/>
        </w:rPr>
        <w:t>1</w:t>
      </w:r>
      <w:r>
        <w:rPr>
          <w:lang w:val="en-GB"/>
        </w:rPr>
        <w:t>(x)) only has the correct gradient at the point x=0. However, when we introduce more terms to the series, the corresponding lines (P</w:t>
      </w:r>
      <w:r>
        <w:rPr>
          <w:vertAlign w:val="subscript"/>
          <w:lang w:val="en-GB"/>
        </w:rPr>
        <w:t>3</w:t>
      </w:r>
      <w:r>
        <w:rPr>
          <w:lang w:val="en-GB"/>
        </w:rPr>
        <w:t>(x) and P</w:t>
      </w:r>
      <w:r>
        <w:rPr>
          <w:vertAlign w:val="subscript"/>
          <w:lang w:val="en-GB"/>
        </w:rPr>
        <w:t>5</w:t>
      </w:r>
      <w:r>
        <w:rPr>
          <w:lang w:val="en-GB"/>
        </w:rPr>
        <w:t xml:space="preserve">(x)) will each match the function </w:t>
      </w:r>
      <m:oMath>
        <m:r>
          <w:rPr>
            <w:rFonts w:ascii="Cambria Math" w:hAnsi="Cambria Math"/>
            <w:lang w:val="en-GB"/>
          </w:rPr>
          <m:t>sinx</m:t>
        </m:r>
      </m:oMath>
      <w:r>
        <w:rPr>
          <w:rFonts w:eastAsiaTheme="minorEastAsia"/>
          <w:lang w:val="en-GB"/>
        </w:rPr>
        <w:t xml:space="preserve"> to a greater amount respectively. Therefore, we can see that as the series approaches infinity the graph will exactly </w:t>
      </w:r>
      <w:r w:rsidR="0055543F">
        <w:rPr>
          <w:rFonts w:eastAsiaTheme="minorEastAsia"/>
          <w:lang w:val="en-GB"/>
        </w:rPr>
        <w:t>match</w:t>
      </w:r>
      <w:r>
        <w:rPr>
          <w:rFonts w:eastAsiaTheme="minorEastAsia"/>
          <w:lang w:val="en-GB"/>
        </w:rPr>
        <w:t xml:space="preserve"> the original function. </w:t>
      </w:r>
      <w:sdt>
        <w:sdtPr>
          <w:rPr>
            <w:rFonts w:eastAsiaTheme="minorEastAsia"/>
            <w:lang w:val="en-GB"/>
          </w:rPr>
          <w:id w:val="1835182425"/>
          <w:citation/>
        </w:sdtPr>
        <w:sdtEndPr/>
        <w:sdtContent>
          <w:r>
            <w:rPr>
              <w:rFonts w:eastAsiaTheme="minorEastAsia"/>
              <w:lang w:val="en-GB"/>
            </w:rPr>
            <w:fldChar w:fldCharType="begin"/>
          </w:r>
          <w:r>
            <w:rPr>
              <w:rFonts w:eastAsiaTheme="minorEastAsia"/>
              <w:lang w:val="en-GB"/>
            </w:rPr>
            <w:instrText xml:space="preserve"> CITATION Ope20 \l 2057 </w:instrText>
          </w:r>
          <w:r>
            <w:rPr>
              <w:rFonts w:eastAsiaTheme="minorEastAsia"/>
              <w:lang w:val="en-GB"/>
            </w:rPr>
            <w:fldChar w:fldCharType="separate"/>
          </w:r>
          <w:r w:rsidR="00FD266E" w:rsidRPr="00FD266E">
            <w:rPr>
              <w:rFonts w:eastAsiaTheme="minorEastAsia"/>
              <w:noProof/>
              <w:lang w:val="en-GB"/>
            </w:rPr>
            <w:t>(OpenStax 2020)</w:t>
          </w:r>
          <w:r>
            <w:rPr>
              <w:rFonts w:eastAsiaTheme="minorEastAsia"/>
              <w:lang w:val="en-GB"/>
            </w:rPr>
            <w:fldChar w:fldCharType="end"/>
          </w:r>
        </w:sdtContent>
      </w:sdt>
    </w:p>
    <w:p w14:paraId="287FDDBA" w14:textId="4C69DE25" w:rsidR="00CD3B66" w:rsidRDefault="00CD3B66">
      <w:pPr>
        <w:rPr>
          <w:lang w:val="en-GB"/>
        </w:rPr>
      </w:pPr>
    </w:p>
    <w:p w14:paraId="147C066A" w14:textId="381A8A73" w:rsidR="00CD3B66" w:rsidRDefault="00CD3B66">
      <w:pPr>
        <w:rPr>
          <w:rFonts w:eastAsiaTheme="minorEastAsia"/>
          <w:lang w:val="en-GB"/>
        </w:rPr>
      </w:pPr>
      <w:r>
        <w:rPr>
          <w:lang w:val="en-GB"/>
        </w:rPr>
        <w:t xml:space="preserve">To prove Euler’s </w:t>
      </w:r>
      <w:r w:rsidR="00224ACD">
        <w:rPr>
          <w:lang w:val="en-GB"/>
        </w:rPr>
        <w:t xml:space="preserve">Identity, we must use to Maclaurin series to obtain the expansion for the terms </w:t>
      </w:r>
      <m:oMath>
        <m:r>
          <w:rPr>
            <w:rFonts w:ascii="Cambria Math" w:hAnsi="Cambria Math"/>
            <w:lang w:val="en-GB"/>
          </w:rPr>
          <m:t xml:space="preserve">sinx, </m:t>
        </m:r>
        <m:r>
          <w:rPr>
            <w:rFonts w:ascii="Cambria Math" w:eastAsiaTheme="minorEastAsia" w:hAnsi="Cambria Math"/>
            <w:lang w:val="en-GB"/>
          </w:rPr>
          <m:t>cosx</m:t>
        </m:r>
      </m:oMath>
      <w:r w:rsidR="00224ACD">
        <w:rPr>
          <w:rFonts w:eastAsiaTheme="minorEastAsia"/>
          <w:lang w:val="en-GB"/>
        </w:rPr>
        <w:t xml:space="preserve"> and </w:t>
      </w:r>
      <m:oMath>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x</m:t>
            </m:r>
          </m:sup>
        </m:sSup>
      </m:oMath>
      <w:r w:rsidR="00224ACD">
        <w:rPr>
          <w:rFonts w:eastAsiaTheme="minorEastAsia"/>
          <w:lang w:val="en-GB"/>
        </w:rPr>
        <w:t xml:space="preserve">. </w:t>
      </w:r>
      <w:r w:rsidR="0055543F">
        <w:rPr>
          <w:rFonts w:eastAsiaTheme="minorEastAsia"/>
          <w:lang w:val="en-GB"/>
        </w:rPr>
        <w:t xml:space="preserve">We use the Maclaurin series because when we have </w:t>
      </w:r>
      <m:oMath>
        <m:r>
          <w:rPr>
            <w:rFonts w:ascii="Cambria Math" w:eastAsiaTheme="minorEastAsia" w:hAnsi="Cambria Math"/>
            <w:lang w:val="en-GB"/>
          </w:rPr>
          <m:t>a=0</m:t>
        </m:r>
      </m:oMath>
      <w:r w:rsidR="0055543F">
        <w:rPr>
          <w:rFonts w:eastAsiaTheme="minorEastAsia"/>
          <w:lang w:val="en-GB"/>
        </w:rPr>
        <w:t xml:space="preserve">, </w:t>
      </w:r>
      <m:oMath>
        <m:func>
          <m:funcPr>
            <m:ctrlPr>
              <w:rPr>
                <w:rFonts w:ascii="Cambria Math" w:eastAsiaTheme="minorEastAsia" w:hAnsi="Cambria Math"/>
                <w:i/>
                <w:lang w:val="en-GB"/>
              </w:rPr>
            </m:ctrlPr>
          </m:funcPr>
          <m:fName>
            <m:r>
              <m:rPr>
                <m:sty m:val="p"/>
              </m:rPr>
              <w:rPr>
                <w:rFonts w:ascii="Cambria Math" w:eastAsiaTheme="minorEastAsia" w:hAnsi="Cambria Math"/>
                <w:lang w:val="en-GB"/>
              </w:rPr>
              <m:t>sin</m:t>
            </m:r>
          </m:fName>
          <m:e>
            <m:d>
              <m:dPr>
                <m:ctrlPr>
                  <w:rPr>
                    <w:rFonts w:ascii="Cambria Math" w:eastAsiaTheme="minorEastAsia" w:hAnsi="Cambria Math"/>
                    <w:i/>
                    <w:lang w:val="en-GB"/>
                  </w:rPr>
                </m:ctrlPr>
              </m:dPr>
              <m:e>
                <m:r>
                  <w:rPr>
                    <w:rFonts w:ascii="Cambria Math" w:eastAsiaTheme="minorEastAsia" w:hAnsi="Cambria Math"/>
                    <w:lang w:val="en-GB"/>
                  </w:rPr>
                  <m:t>0</m:t>
                </m:r>
              </m:e>
            </m:d>
          </m:e>
        </m:func>
        <m:r>
          <w:rPr>
            <w:rFonts w:ascii="Cambria Math" w:eastAsiaTheme="minorEastAsia" w:hAnsi="Cambria Math"/>
            <w:lang w:val="en-GB"/>
          </w:rPr>
          <m:t>=0</m:t>
        </m:r>
      </m:oMath>
      <w:r w:rsidR="0055543F">
        <w:rPr>
          <w:rFonts w:eastAsiaTheme="minorEastAsia"/>
          <w:lang w:val="en-GB"/>
        </w:rPr>
        <w:t xml:space="preserve"> and </w:t>
      </w:r>
      <m:oMath>
        <m:func>
          <m:funcPr>
            <m:ctrlPr>
              <w:rPr>
                <w:rFonts w:ascii="Cambria Math" w:eastAsiaTheme="minorEastAsia" w:hAnsi="Cambria Math"/>
                <w:i/>
                <w:lang w:val="en-GB"/>
              </w:rPr>
            </m:ctrlPr>
          </m:funcPr>
          <m:fName>
            <m:r>
              <m:rPr>
                <m:sty m:val="p"/>
              </m:rPr>
              <w:rPr>
                <w:rFonts w:ascii="Cambria Math" w:eastAsiaTheme="minorEastAsia" w:hAnsi="Cambria Math"/>
                <w:lang w:val="en-GB"/>
              </w:rPr>
              <m:t>cos</m:t>
            </m:r>
          </m:fName>
          <m:e>
            <m:d>
              <m:dPr>
                <m:ctrlPr>
                  <w:rPr>
                    <w:rFonts w:ascii="Cambria Math" w:eastAsiaTheme="minorEastAsia" w:hAnsi="Cambria Math"/>
                    <w:i/>
                    <w:lang w:val="en-GB"/>
                  </w:rPr>
                </m:ctrlPr>
              </m:dPr>
              <m:e>
                <m:r>
                  <w:rPr>
                    <w:rFonts w:ascii="Cambria Math" w:eastAsiaTheme="minorEastAsia" w:hAnsi="Cambria Math"/>
                    <w:lang w:val="en-GB"/>
                  </w:rPr>
                  <m:t>0</m:t>
                </m:r>
              </m:e>
            </m:d>
          </m:e>
        </m:func>
        <m:r>
          <w:rPr>
            <w:rFonts w:ascii="Cambria Math" w:eastAsiaTheme="minorEastAsia" w:hAnsi="Cambria Math"/>
            <w:lang w:val="en-GB"/>
          </w:rPr>
          <m:t>=1</m:t>
        </m:r>
      </m:oMath>
      <w:r w:rsidR="0055543F">
        <w:rPr>
          <w:rFonts w:eastAsiaTheme="minorEastAsia"/>
          <w:lang w:val="en-GB"/>
        </w:rPr>
        <w:t>. Therefore, we have values that are easy to work with</w:t>
      </w:r>
      <w:r w:rsidR="00F356BF">
        <w:rPr>
          <w:rFonts w:eastAsiaTheme="minorEastAsia"/>
          <w:lang w:val="en-GB"/>
        </w:rPr>
        <w:t xml:space="preserve">. The Maclaurin series for the components are written below. </w:t>
      </w:r>
      <w:sdt>
        <w:sdtPr>
          <w:rPr>
            <w:rFonts w:eastAsiaTheme="minorEastAsia"/>
            <w:lang w:val="en-GB"/>
          </w:rPr>
          <w:id w:val="-1580819294"/>
          <w:citation/>
        </w:sdtPr>
        <w:sdtEndPr/>
        <w:sdtContent>
          <w:r w:rsidR="00740D8F">
            <w:rPr>
              <w:rFonts w:eastAsiaTheme="minorEastAsia"/>
              <w:lang w:val="en-GB"/>
            </w:rPr>
            <w:fldChar w:fldCharType="begin"/>
          </w:r>
          <w:r w:rsidR="00740D8F">
            <w:rPr>
              <w:rFonts w:eastAsiaTheme="minorEastAsia"/>
              <w:lang w:val="en-GB"/>
            </w:rPr>
            <w:instrText xml:space="preserve"> CITATION Daw10 \l 2057 </w:instrText>
          </w:r>
          <w:r w:rsidR="00740D8F">
            <w:rPr>
              <w:rFonts w:eastAsiaTheme="minorEastAsia"/>
              <w:lang w:val="en-GB"/>
            </w:rPr>
            <w:fldChar w:fldCharType="separate"/>
          </w:r>
          <w:r w:rsidR="00FD266E" w:rsidRPr="00FD266E">
            <w:rPr>
              <w:rFonts w:eastAsiaTheme="minorEastAsia"/>
              <w:noProof/>
              <w:lang w:val="en-GB"/>
            </w:rPr>
            <w:t>(Charters-Nelson 2010)</w:t>
          </w:r>
          <w:r w:rsidR="00740D8F">
            <w:rPr>
              <w:rFonts w:eastAsiaTheme="minorEastAsia"/>
              <w:lang w:val="en-GB"/>
            </w:rPr>
            <w:fldChar w:fldCharType="end"/>
          </w:r>
        </w:sdtContent>
      </w:sdt>
    </w:p>
    <w:p w14:paraId="4B225E3D" w14:textId="00862547" w:rsidR="00F356BF" w:rsidRDefault="00F356BF">
      <w:pPr>
        <w:rPr>
          <w:rFonts w:eastAsiaTheme="minorEastAsia"/>
          <w:lang w:val="en-GB"/>
        </w:rPr>
      </w:pPr>
    </w:p>
    <w:p w14:paraId="1B2C0B3D" w14:textId="1107F8B4" w:rsidR="00F356BF" w:rsidRDefault="00F356BF">
      <w:pPr>
        <w:rPr>
          <w:rFonts w:eastAsiaTheme="minorEastAsia"/>
          <w:lang w:val="en-GB"/>
        </w:rPr>
      </w:pPr>
      <m:oMath>
        <m:r>
          <w:rPr>
            <w:rFonts w:ascii="Cambria Math" w:hAnsi="Cambria Math"/>
            <w:lang w:val="en-GB"/>
          </w:rPr>
          <m:t>sinx</m:t>
        </m:r>
        <m:r>
          <w:rPr>
            <w:rFonts w:ascii="Cambria Math" w:eastAsiaTheme="minorEastAsia" w:hAnsi="Cambria Math"/>
            <w:lang w:val="en-GB"/>
          </w:rPr>
          <m:t>=x-</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3</m:t>
                </m:r>
              </m:sup>
            </m:sSup>
          </m:num>
          <m:den>
            <m:r>
              <w:rPr>
                <w:rFonts w:ascii="Cambria Math" w:eastAsiaTheme="minorEastAsia" w:hAnsi="Cambria Math"/>
                <w:lang w:val="en-GB"/>
              </w:rPr>
              <m:t>3!</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5</m:t>
                </m:r>
              </m:sup>
            </m:sSup>
          </m:num>
          <m:den>
            <m:r>
              <w:rPr>
                <w:rFonts w:ascii="Cambria Math" w:eastAsiaTheme="minorEastAsia" w:hAnsi="Cambria Math"/>
                <w:lang w:val="en-GB"/>
              </w:rPr>
              <m:t>5!</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7</m:t>
                </m:r>
              </m:sup>
            </m:sSup>
          </m:num>
          <m:den>
            <m:r>
              <w:rPr>
                <w:rFonts w:ascii="Cambria Math" w:eastAsiaTheme="minorEastAsia" w:hAnsi="Cambria Math"/>
                <w:lang w:val="en-GB"/>
              </w:rPr>
              <m:t>7!</m:t>
            </m:r>
          </m:den>
        </m:f>
        <m:r>
          <w:rPr>
            <w:rFonts w:ascii="Cambria Math" w:eastAsiaTheme="minorEastAsia" w:hAnsi="Cambria Math"/>
            <w:lang w:val="en-GB"/>
          </w:rPr>
          <m:t>+…</m:t>
        </m:r>
      </m:oMath>
      <w:r>
        <w:rPr>
          <w:rFonts w:eastAsiaTheme="minorEastAsia"/>
          <w:lang w:val="en-GB"/>
        </w:rPr>
        <w:t xml:space="preserve"> </w:t>
      </w:r>
    </w:p>
    <w:p w14:paraId="181914FD" w14:textId="48EF2E51" w:rsidR="00F356BF" w:rsidRDefault="00F356BF">
      <w:pPr>
        <w:rPr>
          <w:rFonts w:eastAsiaTheme="minorEastAsia"/>
          <w:lang w:val="en-GB"/>
        </w:rPr>
      </w:pPr>
    </w:p>
    <w:p w14:paraId="55CA2EBC" w14:textId="0E3B7DBA" w:rsidR="00F356BF" w:rsidRDefault="00F356BF" w:rsidP="00F356BF">
      <w:pPr>
        <w:rPr>
          <w:rFonts w:eastAsiaTheme="minorEastAsia"/>
          <w:lang w:val="en-GB"/>
        </w:rPr>
      </w:pPr>
      <m:oMath>
        <m:r>
          <w:rPr>
            <w:rFonts w:ascii="Cambria Math" w:hAnsi="Cambria Math"/>
            <w:lang w:val="en-GB"/>
          </w:rPr>
          <m:t>cosx</m:t>
        </m:r>
        <m:r>
          <w:rPr>
            <w:rFonts w:ascii="Cambria Math" w:eastAsiaTheme="minorEastAsia" w:hAnsi="Cambria Math"/>
            <w:lang w:val="en-GB"/>
          </w:rPr>
          <m:t>=1-</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2</m:t>
                </m:r>
              </m:sup>
            </m:sSup>
          </m:num>
          <m:den>
            <m:r>
              <w:rPr>
                <w:rFonts w:ascii="Cambria Math" w:eastAsiaTheme="minorEastAsia" w:hAnsi="Cambria Math"/>
                <w:lang w:val="en-GB"/>
              </w:rPr>
              <m:t>2!</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4</m:t>
                </m:r>
              </m:sup>
            </m:sSup>
          </m:num>
          <m:den>
            <m:r>
              <w:rPr>
                <w:rFonts w:ascii="Cambria Math" w:eastAsiaTheme="minorEastAsia" w:hAnsi="Cambria Math"/>
                <w:lang w:val="en-GB"/>
              </w:rPr>
              <m:t>4!</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6</m:t>
                </m:r>
              </m:sup>
            </m:sSup>
          </m:num>
          <m:den>
            <m:r>
              <w:rPr>
                <w:rFonts w:ascii="Cambria Math" w:eastAsiaTheme="minorEastAsia" w:hAnsi="Cambria Math"/>
                <w:lang w:val="en-GB"/>
              </w:rPr>
              <m:t>6!</m:t>
            </m:r>
          </m:den>
        </m:f>
        <m:r>
          <w:rPr>
            <w:rFonts w:ascii="Cambria Math" w:eastAsiaTheme="minorEastAsia" w:hAnsi="Cambria Math"/>
            <w:lang w:val="en-GB"/>
          </w:rPr>
          <m:t>+…</m:t>
        </m:r>
      </m:oMath>
      <w:r>
        <w:rPr>
          <w:rFonts w:eastAsiaTheme="minorEastAsia"/>
          <w:lang w:val="en-GB"/>
        </w:rPr>
        <w:t xml:space="preserve"> </w:t>
      </w:r>
    </w:p>
    <w:p w14:paraId="1AD0C2B4" w14:textId="7B133F45" w:rsidR="00F356BF" w:rsidRPr="00F356BF" w:rsidRDefault="00F356BF">
      <w:pPr>
        <w:rPr>
          <w:rFonts w:eastAsiaTheme="minorEastAsia"/>
          <w:lang w:val="en-GB"/>
        </w:rPr>
      </w:pPr>
    </w:p>
    <w:p w14:paraId="401E71C7" w14:textId="1BE6F8B7" w:rsidR="00E736E5" w:rsidRDefault="00BC5032" w:rsidP="00E736E5">
      <w:pPr>
        <w:rPr>
          <w:rFonts w:eastAsiaTheme="minorEastAsia"/>
          <w:lang w:val="en-GB"/>
        </w:rPr>
      </w:pP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x</m:t>
            </m:r>
          </m:sup>
        </m:sSup>
        <m:r>
          <w:rPr>
            <w:rFonts w:ascii="Cambria Math" w:eastAsiaTheme="minorEastAsia" w:hAnsi="Cambria Math"/>
            <w:lang w:val="en-GB"/>
          </w:rPr>
          <m:t>=1+x+</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2</m:t>
                </m:r>
              </m:sup>
            </m:sSup>
          </m:num>
          <m:den>
            <m:r>
              <w:rPr>
                <w:rFonts w:ascii="Cambria Math" w:eastAsiaTheme="minorEastAsia" w:hAnsi="Cambria Math"/>
                <w:lang w:val="en-GB"/>
              </w:rPr>
              <m:t>2!</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3</m:t>
                </m:r>
              </m:sup>
            </m:sSup>
          </m:num>
          <m:den>
            <m:r>
              <w:rPr>
                <w:rFonts w:ascii="Cambria Math" w:eastAsiaTheme="minorEastAsia" w:hAnsi="Cambria Math"/>
                <w:lang w:val="en-GB"/>
              </w:rPr>
              <m:t>3!</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4</m:t>
                </m:r>
              </m:sup>
            </m:sSup>
          </m:num>
          <m:den>
            <m:r>
              <w:rPr>
                <w:rFonts w:ascii="Cambria Math" w:eastAsiaTheme="minorEastAsia" w:hAnsi="Cambria Math"/>
                <w:lang w:val="en-GB"/>
              </w:rPr>
              <m:t>4!</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5</m:t>
                </m:r>
              </m:sup>
            </m:sSup>
          </m:num>
          <m:den>
            <m:r>
              <w:rPr>
                <w:rFonts w:ascii="Cambria Math" w:eastAsiaTheme="minorEastAsia" w:hAnsi="Cambria Math"/>
                <w:lang w:val="en-GB"/>
              </w:rPr>
              <m:t>5!</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6</m:t>
                </m:r>
              </m:sup>
            </m:sSup>
          </m:num>
          <m:den>
            <m:r>
              <w:rPr>
                <w:rFonts w:ascii="Cambria Math" w:eastAsiaTheme="minorEastAsia" w:hAnsi="Cambria Math"/>
                <w:lang w:val="en-GB"/>
              </w:rPr>
              <m:t>6!</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7</m:t>
                </m:r>
              </m:sup>
            </m:sSup>
          </m:num>
          <m:den>
            <m:r>
              <w:rPr>
                <w:rFonts w:ascii="Cambria Math" w:eastAsiaTheme="minorEastAsia" w:hAnsi="Cambria Math"/>
                <w:lang w:val="en-GB"/>
              </w:rPr>
              <m:t>7!</m:t>
            </m:r>
          </m:den>
        </m:f>
        <m:r>
          <w:rPr>
            <w:rFonts w:ascii="Cambria Math" w:eastAsiaTheme="minorEastAsia" w:hAnsi="Cambria Math"/>
            <w:lang w:val="en-GB"/>
          </w:rPr>
          <m:t>+…</m:t>
        </m:r>
      </m:oMath>
      <w:r w:rsidR="00E736E5">
        <w:rPr>
          <w:rFonts w:eastAsiaTheme="minorEastAsia"/>
          <w:lang w:val="en-GB"/>
        </w:rPr>
        <w:t xml:space="preserve"> </w:t>
      </w:r>
    </w:p>
    <w:p w14:paraId="13EE8FD0" w14:textId="420FE2E6" w:rsidR="00E736E5" w:rsidRDefault="00E736E5" w:rsidP="00E736E5">
      <w:pPr>
        <w:rPr>
          <w:rFonts w:eastAsiaTheme="minorEastAsia"/>
          <w:lang w:val="en-GB"/>
        </w:rPr>
      </w:pPr>
    </w:p>
    <w:p w14:paraId="76805E34" w14:textId="2D8859ED" w:rsidR="00E736E5" w:rsidRDefault="00E736E5" w:rsidP="00E736E5">
      <w:pPr>
        <w:rPr>
          <w:rFonts w:eastAsiaTheme="minorEastAsia"/>
          <w:lang w:val="en-GB"/>
        </w:rPr>
      </w:pPr>
      <w:r>
        <w:rPr>
          <w:rFonts w:eastAsiaTheme="minorEastAsia"/>
          <w:lang w:val="en-GB"/>
        </w:rPr>
        <w:t xml:space="preserve">Looking at these expansions we can see that there are similarities between them and hence there must be a connection. We may think that we would be able to add </w:t>
      </w:r>
      <m:oMath>
        <m:r>
          <w:rPr>
            <w:rFonts w:ascii="Cambria Math" w:eastAsiaTheme="minorEastAsia" w:hAnsi="Cambria Math"/>
            <w:lang w:val="en-GB"/>
          </w:rPr>
          <m:t>s</m:t>
        </m:r>
        <m:r>
          <w:rPr>
            <w:rFonts w:ascii="Cambria Math" w:hAnsi="Cambria Math"/>
            <w:lang w:val="en-GB"/>
          </w:rPr>
          <m:t>inx</m:t>
        </m:r>
      </m:oMath>
      <w:r>
        <w:rPr>
          <w:rFonts w:eastAsiaTheme="minorEastAsia"/>
          <w:lang w:val="en-GB"/>
        </w:rPr>
        <w:t xml:space="preserve"> and </w:t>
      </w:r>
      <m:oMath>
        <m:r>
          <w:rPr>
            <w:rFonts w:ascii="Cambria Math" w:hAnsi="Cambria Math"/>
            <w:lang w:val="en-GB"/>
          </w:rPr>
          <m:t>cosx</m:t>
        </m:r>
      </m:oMath>
      <w:r>
        <w:rPr>
          <w:rFonts w:eastAsiaTheme="minorEastAsia"/>
          <w:lang w:val="en-GB"/>
        </w:rPr>
        <w:t xml:space="preserve"> to give us </w:t>
      </w:r>
      <m:oMath>
        <m:sSup>
          <m:sSupPr>
            <m:ctrlPr>
              <w:rPr>
                <w:rFonts w:ascii="Cambria Math" w:eastAsiaTheme="minorEastAsia" w:hAnsi="Cambria Math"/>
                <w:i/>
                <w:lang w:val="en-GB"/>
              </w:rPr>
            </m:ctrlPr>
          </m:sSupPr>
          <m:e>
            <m:r>
              <w:rPr>
                <w:rFonts w:ascii="Cambria Math" w:eastAsiaTheme="minorEastAsia" w:hAnsi="Cambria Math"/>
                <w:lang w:val="en-GB"/>
              </w:rPr>
              <m:t>e</m:t>
            </m:r>
          </m:e>
          <m:sup>
            <m:r>
              <w:rPr>
                <w:rFonts w:ascii="Cambria Math" w:eastAsiaTheme="minorEastAsia" w:hAnsi="Cambria Math"/>
                <w:lang w:val="en-GB"/>
              </w:rPr>
              <m:t>x</m:t>
            </m:r>
          </m:sup>
        </m:sSup>
      </m:oMath>
      <w:r>
        <w:rPr>
          <w:rFonts w:eastAsiaTheme="minorEastAsia"/>
          <w:lang w:val="en-GB"/>
        </w:rPr>
        <w:t xml:space="preserve">however we need to take into account the alternating negative signs in the first two expansions. This is where we need to introduce </w:t>
      </w:r>
      <m:oMath>
        <m:r>
          <w:rPr>
            <w:rFonts w:ascii="Cambria Math" w:hAnsi="Cambria Math"/>
            <w:lang w:val="en-GB"/>
          </w:rPr>
          <m:t>i</m:t>
        </m:r>
      </m:oMath>
      <w:r w:rsidR="00EE7CF5">
        <w:rPr>
          <w:rFonts w:eastAsiaTheme="minorEastAsia"/>
          <w:lang w:val="en-GB"/>
        </w:rPr>
        <w:t xml:space="preserve">. Below is the expansion for </w:t>
      </w: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ix</m:t>
            </m:r>
          </m:sup>
        </m:sSup>
      </m:oMath>
      <w:r w:rsidR="00EE7CF5">
        <w:rPr>
          <w:rFonts w:eastAsiaTheme="minorEastAsia"/>
          <w:lang w:val="en-GB"/>
        </w:rPr>
        <w:t xml:space="preserve"> which simplified gives us a direct link to the expansions of the first two trigonometric functions.</w:t>
      </w:r>
      <w:r w:rsidR="001838C4">
        <w:rPr>
          <w:rFonts w:eastAsiaTheme="minorEastAsia"/>
          <w:lang w:val="en-GB"/>
        </w:rPr>
        <w:t xml:space="preserve"> </w:t>
      </w:r>
      <w:sdt>
        <w:sdtPr>
          <w:rPr>
            <w:rFonts w:eastAsiaTheme="minorEastAsia"/>
            <w:lang w:val="en-GB"/>
          </w:rPr>
          <w:id w:val="1546560239"/>
          <w:citation/>
        </w:sdtPr>
        <w:sdtEndPr/>
        <w:sdtContent>
          <w:r w:rsidR="001838C4">
            <w:rPr>
              <w:rFonts w:eastAsiaTheme="minorEastAsia"/>
              <w:lang w:val="en-GB"/>
            </w:rPr>
            <w:fldChar w:fldCharType="begin"/>
          </w:r>
          <w:r w:rsidR="001838C4">
            <w:rPr>
              <w:rFonts w:eastAsiaTheme="minorEastAsia"/>
              <w:lang w:val="en-GB"/>
            </w:rPr>
            <w:instrText xml:space="preserve"> CITATION Cal17 \l 2057 </w:instrText>
          </w:r>
          <w:r w:rsidR="001838C4">
            <w:rPr>
              <w:rFonts w:eastAsiaTheme="minorEastAsia"/>
              <w:lang w:val="en-GB"/>
            </w:rPr>
            <w:fldChar w:fldCharType="separate"/>
          </w:r>
          <w:r w:rsidR="00FD266E" w:rsidRPr="00FD266E">
            <w:rPr>
              <w:rFonts w:eastAsiaTheme="minorEastAsia"/>
              <w:noProof/>
              <w:lang w:val="en-GB"/>
            </w:rPr>
            <w:t>(Larson 2017)</w:t>
          </w:r>
          <w:r w:rsidR="001838C4">
            <w:rPr>
              <w:rFonts w:eastAsiaTheme="minorEastAsia"/>
              <w:lang w:val="en-GB"/>
            </w:rPr>
            <w:fldChar w:fldCharType="end"/>
          </w:r>
        </w:sdtContent>
      </w:sdt>
    </w:p>
    <w:p w14:paraId="243FA16B" w14:textId="38205C7D" w:rsidR="00EE7CF5" w:rsidRDefault="00EE7CF5" w:rsidP="00E736E5">
      <w:pPr>
        <w:rPr>
          <w:rFonts w:eastAsiaTheme="minorEastAsia"/>
          <w:lang w:val="en-GB"/>
        </w:rPr>
      </w:pPr>
    </w:p>
    <w:p w14:paraId="3E007F6B" w14:textId="60CB2D17" w:rsidR="00EE7CF5" w:rsidRDefault="00BC5032" w:rsidP="00EE7CF5">
      <w:pPr>
        <w:rPr>
          <w:rFonts w:eastAsiaTheme="minorEastAsia"/>
          <w:lang w:val="en-GB"/>
        </w:rPr>
      </w:pP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ix</m:t>
            </m:r>
          </m:sup>
        </m:sSup>
        <m:r>
          <w:rPr>
            <w:rFonts w:ascii="Cambria Math" w:eastAsiaTheme="minorEastAsia" w:hAnsi="Cambria Math"/>
            <w:lang w:val="en-GB"/>
          </w:rPr>
          <m:t>=1+ix+</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(ix)</m:t>
                </m:r>
              </m:e>
              <m:sup>
                <m:r>
                  <w:rPr>
                    <w:rFonts w:ascii="Cambria Math" w:eastAsiaTheme="minorEastAsia" w:hAnsi="Cambria Math"/>
                    <w:lang w:val="en-GB"/>
                  </w:rPr>
                  <m:t>2</m:t>
                </m:r>
              </m:sup>
            </m:sSup>
          </m:num>
          <m:den>
            <m:r>
              <w:rPr>
                <w:rFonts w:ascii="Cambria Math" w:eastAsiaTheme="minorEastAsia" w:hAnsi="Cambria Math"/>
                <w:lang w:val="en-GB"/>
              </w:rPr>
              <m:t>2!</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(ix)</m:t>
                </m:r>
              </m:e>
              <m:sup>
                <m:r>
                  <w:rPr>
                    <w:rFonts w:ascii="Cambria Math" w:eastAsiaTheme="minorEastAsia" w:hAnsi="Cambria Math"/>
                    <w:lang w:val="en-GB"/>
                  </w:rPr>
                  <m:t>3</m:t>
                </m:r>
              </m:sup>
            </m:sSup>
          </m:num>
          <m:den>
            <m:r>
              <w:rPr>
                <w:rFonts w:ascii="Cambria Math" w:eastAsiaTheme="minorEastAsia" w:hAnsi="Cambria Math"/>
                <w:lang w:val="en-GB"/>
              </w:rPr>
              <m:t>3!</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d>
                  <m:dPr>
                    <m:ctrlPr>
                      <w:rPr>
                        <w:rFonts w:ascii="Cambria Math" w:eastAsiaTheme="minorEastAsia" w:hAnsi="Cambria Math"/>
                        <w:i/>
                        <w:lang w:val="en-GB"/>
                      </w:rPr>
                    </m:ctrlPr>
                  </m:dPr>
                  <m:e>
                    <m:r>
                      <w:rPr>
                        <w:rFonts w:ascii="Cambria Math" w:eastAsiaTheme="minorEastAsia" w:hAnsi="Cambria Math"/>
                        <w:lang w:val="en-GB"/>
                      </w:rPr>
                      <m:t>ix</m:t>
                    </m:r>
                  </m:e>
                </m:d>
              </m:e>
              <m:sup>
                <m:r>
                  <w:rPr>
                    <w:rFonts w:ascii="Cambria Math" w:eastAsiaTheme="minorEastAsia" w:hAnsi="Cambria Math"/>
                    <w:lang w:val="en-GB"/>
                  </w:rPr>
                  <m:t>4</m:t>
                </m:r>
              </m:sup>
            </m:sSup>
          </m:num>
          <m:den>
            <m:r>
              <w:rPr>
                <w:rFonts w:ascii="Cambria Math" w:eastAsiaTheme="minorEastAsia" w:hAnsi="Cambria Math"/>
                <w:lang w:val="en-GB"/>
              </w:rPr>
              <m:t>4!</m:t>
            </m:r>
          </m:den>
        </m:f>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(i</m:t>
            </m:r>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5</m:t>
                </m:r>
              </m:sup>
            </m:sSup>
          </m:num>
          <m:den>
            <m:r>
              <w:rPr>
                <w:rFonts w:ascii="Cambria Math" w:eastAsiaTheme="minorEastAsia" w:hAnsi="Cambria Math"/>
                <w:lang w:val="en-GB"/>
              </w:rPr>
              <m:t>5!</m:t>
            </m:r>
          </m:den>
        </m:f>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(i</m:t>
            </m:r>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6</m:t>
                </m:r>
              </m:sup>
            </m:sSup>
          </m:num>
          <m:den>
            <m:r>
              <w:rPr>
                <w:rFonts w:ascii="Cambria Math" w:eastAsiaTheme="minorEastAsia" w:hAnsi="Cambria Math"/>
                <w:lang w:val="en-GB"/>
              </w:rPr>
              <m:t>6!</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(ix)</m:t>
                </m:r>
              </m:e>
              <m:sup>
                <m:r>
                  <w:rPr>
                    <w:rFonts w:ascii="Cambria Math" w:eastAsiaTheme="minorEastAsia" w:hAnsi="Cambria Math"/>
                    <w:lang w:val="en-GB"/>
                  </w:rPr>
                  <m:t>7</m:t>
                </m:r>
              </m:sup>
            </m:sSup>
          </m:num>
          <m:den>
            <m:r>
              <w:rPr>
                <w:rFonts w:ascii="Cambria Math" w:eastAsiaTheme="minorEastAsia" w:hAnsi="Cambria Math"/>
                <w:lang w:val="en-GB"/>
              </w:rPr>
              <m:t>7!</m:t>
            </m:r>
          </m:den>
        </m:f>
        <m:r>
          <w:rPr>
            <w:rFonts w:ascii="Cambria Math" w:eastAsiaTheme="minorEastAsia" w:hAnsi="Cambria Math"/>
            <w:lang w:val="en-GB"/>
          </w:rPr>
          <m:t>+…</m:t>
        </m:r>
      </m:oMath>
      <w:r w:rsidR="00EE7CF5">
        <w:rPr>
          <w:rFonts w:eastAsiaTheme="minorEastAsia"/>
          <w:lang w:val="en-GB"/>
        </w:rPr>
        <w:t xml:space="preserve"> </w:t>
      </w:r>
    </w:p>
    <w:p w14:paraId="108C8A75" w14:textId="3949D52D" w:rsidR="00EE7CF5" w:rsidRDefault="00BC5032" w:rsidP="00EE7CF5">
      <w:pPr>
        <w:rPr>
          <w:rFonts w:eastAsiaTheme="minorEastAsia"/>
          <w:lang w:val="en-GB"/>
        </w:rPr>
      </w:pP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ix</m:t>
            </m:r>
          </m:sup>
        </m:sSup>
        <m:r>
          <w:rPr>
            <w:rFonts w:ascii="Cambria Math" w:eastAsiaTheme="minorEastAsia" w:hAnsi="Cambria Math"/>
            <w:lang w:val="en-GB"/>
          </w:rPr>
          <m:t>=1+ix-</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2</m:t>
                </m:r>
              </m:sup>
            </m:sSup>
          </m:num>
          <m:den>
            <m:r>
              <w:rPr>
                <w:rFonts w:ascii="Cambria Math" w:eastAsiaTheme="minorEastAsia" w:hAnsi="Cambria Math"/>
                <w:lang w:val="en-GB"/>
              </w:rPr>
              <m:t>2!</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ix</m:t>
                </m:r>
              </m:e>
              <m:sup>
                <m:r>
                  <w:rPr>
                    <w:rFonts w:ascii="Cambria Math" w:eastAsiaTheme="minorEastAsia" w:hAnsi="Cambria Math"/>
                    <w:lang w:val="en-GB"/>
                  </w:rPr>
                  <m:t>3</m:t>
                </m:r>
              </m:sup>
            </m:sSup>
          </m:num>
          <m:den>
            <m:r>
              <w:rPr>
                <w:rFonts w:ascii="Cambria Math" w:eastAsiaTheme="minorEastAsia" w:hAnsi="Cambria Math"/>
                <w:lang w:val="en-GB"/>
              </w:rPr>
              <m:t>3!</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4</m:t>
                </m:r>
              </m:sup>
            </m:sSup>
          </m:num>
          <m:den>
            <m:r>
              <w:rPr>
                <w:rFonts w:ascii="Cambria Math" w:eastAsiaTheme="minorEastAsia" w:hAnsi="Cambria Math"/>
                <w:lang w:val="en-GB"/>
              </w:rPr>
              <m:t>4!</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ix</m:t>
                </m:r>
              </m:e>
              <m:sup>
                <m:r>
                  <w:rPr>
                    <w:rFonts w:ascii="Cambria Math" w:eastAsiaTheme="minorEastAsia" w:hAnsi="Cambria Math"/>
                    <w:lang w:val="en-GB"/>
                  </w:rPr>
                  <m:t>5</m:t>
                </m:r>
              </m:sup>
            </m:sSup>
          </m:num>
          <m:den>
            <m:r>
              <w:rPr>
                <w:rFonts w:ascii="Cambria Math" w:eastAsiaTheme="minorEastAsia" w:hAnsi="Cambria Math"/>
                <w:lang w:val="en-GB"/>
              </w:rPr>
              <m:t>5!</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6</m:t>
                </m:r>
              </m:sup>
            </m:sSup>
          </m:num>
          <m:den>
            <m:r>
              <w:rPr>
                <w:rFonts w:ascii="Cambria Math" w:eastAsiaTheme="minorEastAsia" w:hAnsi="Cambria Math"/>
                <w:lang w:val="en-GB"/>
              </w:rPr>
              <m:t>6!</m:t>
            </m:r>
          </m:den>
        </m:f>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i</m:t>
            </m:r>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7</m:t>
                </m:r>
              </m:sup>
            </m:sSup>
          </m:num>
          <m:den>
            <m:r>
              <w:rPr>
                <w:rFonts w:ascii="Cambria Math" w:eastAsiaTheme="minorEastAsia" w:hAnsi="Cambria Math"/>
                <w:lang w:val="en-GB"/>
              </w:rPr>
              <m:t>7!</m:t>
            </m:r>
          </m:den>
        </m:f>
        <m:r>
          <w:rPr>
            <w:rFonts w:ascii="Cambria Math" w:eastAsiaTheme="minorEastAsia" w:hAnsi="Cambria Math"/>
            <w:lang w:val="en-GB"/>
          </w:rPr>
          <m:t>+……</m:t>
        </m:r>
      </m:oMath>
      <w:r w:rsidR="00EE7CF5">
        <w:rPr>
          <w:rFonts w:eastAsiaTheme="minorEastAsia"/>
          <w:lang w:val="en-GB"/>
        </w:rPr>
        <w:t xml:space="preserve"> </w:t>
      </w:r>
    </w:p>
    <w:p w14:paraId="21AA1CBF" w14:textId="77777777" w:rsidR="00740D8F" w:rsidRDefault="00740D8F" w:rsidP="00EE7CF5">
      <w:pPr>
        <w:rPr>
          <w:rFonts w:eastAsiaTheme="minorEastAsia"/>
          <w:lang w:val="en-GB"/>
        </w:rPr>
      </w:pPr>
    </w:p>
    <w:p w14:paraId="44A2CE90" w14:textId="3C2CE716" w:rsidR="00EE7CF5" w:rsidRDefault="00EE7CF5" w:rsidP="00EE7CF5">
      <w:pPr>
        <w:rPr>
          <w:rFonts w:eastAsiaTheme="minorEastAsia"/>
          <w:lang w:val="en-GB"/>
        </w:rPr>
      </w:pPr>
      <w:r>
        <w:rPr>
          <w:rFonts w:eastAsiaTheme="minorEastAsia"/>
          <w:lang w:val="en-GB"/>
        </w:rPr>
        <w:t>If we factorise this expression we get:</w:t>
      </w:r>
    </w:p>
    <w:p w14:paraId="55AB5971" w14:textId="29932D1A" w:rsidR="00EE7CF5" w:rsidRDefault="00EE7CF5" w:rsidP="00EE7CF5">
      <w:pPr>
        <w:rPr>
          <w:rFonts w:eastAsiaTheme="minorEastAsia"/>
          <w:lang w:val="en-GB"/>
        </w:rPr>
      </w:pPr>
    </w:p>
    <w:p w14:paraId="128139BF" w14:textId="6083EE8C" w:rsidR="00EE7CF5" w:rsidRDefault="00BC5032" w:rsidP="00EE7CF5">
      <w:pPr>
        <w:rPr>
          <w:rFonts w:eastAsiaTheme="minorEastAsia"/>
          <w:lang w:val="en-GB"/>
        </w:rPr>
      </w:pP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ix</m:t>
            </m:r>
          </m:sup>
        </m:sSup>
        <m:r>
          <w:rPr>
            <w:rFonts w:ascii="Cambria Math" w:eastAsiaTheme="minorEastAsia" w:hAnsi="Cambria Math"/>
            <w:lang w:val="en-GB"/>
          </w:rPr>
          <m:t>=</m:t>
        </m:r>
        <m:d>
          <m:dPr>
            <m:ctrlPr>
              <w:rPr>
                <w:rFonts w:ascii="Cambria Math" w:eastAsiaTheme="minorEastAsia" w:hAnsi="Cambria Math"/>
                <w:i/>
                <w:lang w:val="en-GB"/>
              </w:rPr>
            </m:ctrlPr>
          </m:dPr>
          <m:e>
            <m:r>
              <w:rPr>
                <w:rFonts w:ascii="Cambria Math" w:eastAsiaTheme="minorEastAsia" w:hAnsi="Cambria Math"/>
                <w:lang w:val="en-GB"/>
              </w:rPr>
              <m:t>1-</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2</m:t>
                    </m:r>
                  </m:sup>
                </m:sSup>
              </m:num>
              <m:den>
                <m:r>
                  <w:rPr>
                    <w:rFonts w:ascii="Cambria Math" w:eastAsiaTheme="minorEastAsia" w:hAnsi="Cambria Math"/>
                    <w:lang w:val="en-GB"/>
                  </w:rPr>
                  <m:t>2!</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4</m:t>
                    </m:r>
                  </m:sup>
                </m:sSup>
              </m:num>
              <m:den>
                <m:r>
                  <w:rPr>
                    <w:rFonts w:ascii="Cambria Math" w:eastAsiaTheme="minorEastAsia" w:hAnsi="Cambria Math"/>
                    <w:lang w:val="en-GB"/>
                  </w:rPr>
                  <m:t>4!</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6</m:t>
                    </m:r>
                  </m:sup>
                </m:sSup>
              </m:num>
              <m:den>
                <m:r>
                  <w:rPr>
                    <w:rFonts w:ascii="Cambria Math" w:eastAsiaTheme="minorEastAsia" w:hAnsi="Cambria Math"/>
                    <w:lang w:val="en-GB"/>
                  </w:rPr>
                  <m:t>6!</m:t>
                </m:r>
              </m:den>
            </m:f>
            <m:r>
              <w:rPr>
                <w:rFonts w:ascii="Cambria Math" w:eastAsiaTheme="minorEastAsia" w:hAnsi="Cambria Math"/>
                <w:lang w:val="en-GB"/>
              </w:rPr>
              <m:t>+…</m:t>
            </m:r>
          </m:e>
        </m:d>
        <m:r>
          <w:rPr>
            <w:rFonts w:ascii="Cambria Math" w:eastAsiaTheme="minorEastAsia" w:hAnsi="Cambria Math"/>
            <w:lang w:val="en-GB"/>
          </w:rPr>
          <m:t>+i(x-</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3</m:t>
                </m:r>
              </m:sup>
            </m:sSup>
          </m:num>
          <m:den>
            <m:r>
              <w:rPr>
                <w:rFonts w:ascii="Cambria Math" w:eastAsiaTheme="minorEastAsia" w:hAnsi="Cambria Math"/>
                <w:lang w:val="en-GB"/>
              </w:rPr>
              <m:t>3!</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5</m:t>
                </m:r>
              </m:sup>
            </m:sSup>
          </m:num>
          <m:den>
            <m:r>
              <w:rPr>
                <w:rFonts w:ascii="Cambria Math" w:eastAsiaTheme="minorEastAsia" w:hAnsi="Cambria Math"/>
                <w:lang w:val="en-GB"/>
              </w:rPr>
              <m:t>5!</m:t>
            </m:r>
          </m:den>
        </m:f>
        <m:r>
          <w:rPr>
            <w:rFonts w:ascii="Cambria Math" w:eastAsiaTheme="minorEastAsia" w:hAnsi="Cambria Math"/>
            <w:lang w:val="en-GB"/>
          </w:rPr>
          <m:t>-</m:t>
        </m:r>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r>
                  <w:rPr>
                    <w:rFonts w:ascii="Cambria Math" w:eastAsiaTheme="minorEastAsia" w:hAnsi="Cambria Math"/>
                    <w:lang w:val="en-GB"/>
                  </w:rPr>
                  <m:t>x</m:t>
                </m:r>
              </m:e>
              <m:sup>
                <m:r>
                  <w:rPr>
                    <w:rFonts w:ascii="Cambria Math" w:eastAsiaTheme="minorEastAsia" w:hAnsi="Cambria Math"/>
                    <w:lang w:val="en-GB"/>
                  </w:rPr>
                  <m:t>7</m:t>
                </m:r>
              </m:sup>
            </m:sSup>
          </m:num>
          <m:den>
            <m:r>
              <w:rPr>
                <w:rFonts w:ascii="Cambria Math" w:eastAsiaTheme="minorEastAsia" w:hAnsi="Cambria Math"/>
                <w:lang w:val="en-GB"/>
              </w:rPr>
              <m:t>7!</m:t>
            </m:r>
          </m:den>
        </m:f>
        <m:r>
          <w:rPr>
            <w:rFonts w:ascii="Cambria Math" w:eastAsiaTheme="minorEastAsia" w:hAnsi="Cambria Math"/>
            <w:lang w:val="en-GB"/>
          </w:rPr>
          <m:t>+…)</m:t>
        </m:r>
      </m:oMath>
      <w:r w:rsidR="00740D8F">
        <w:rPr>
          <w:rFonts w:eastAsiaTheme="minorEastAsia"/>
          <w:lang w:val="en-GB"/>
        </w:rPr>
        <w:t xml:space="preserve"> </w:t>
      </w:r>
      <w:r w:rsidR="00EE7CF5">
        <w:rPr>
          <w:rFonts w:eastAsiaTheme="minorEastAsia"/>
          <w:lang w:val="en-GB"/>
        </w:rPr>
        <w:t xml:space="preserve"> </w:t>
      </w:r>
    </w:p>
    <w:p w14:paraId="53306BB4" w14:textId="77777777" w:rsidR="00740D8F" w:rsidRDefault="00740D8F" w:rsidP="00EE7CF5">
      <w:pPr>
        <w:rPr>
          <w:rFonts w:eastAsiaTheme="minorEastAsia"/>
          <w:lang w:val="en-GB"/>
        </w:rPr>
      </w:pPr>
    </w:p>
    <w:p w14:paraId="1EEF332A" w14:textId="770215F0" w:rsidR="00740D8F" w:rsidRDefault="00740D8F" w:rsidP="00EE7CF5">
      <w:pPr>
        <w:rPr>
          <w:rFonts w:eastAsiaTheme="minorEastAsia"/>
          <w:lang w:val="en-GB"/>
        </w:rPr>
      </w:pPr>
      <w:r>
        <w:rPr>
          <w:rFonts w:eastAsiaTheme="minorEastAsia"/>
          <w:lang w:val="en-GB"/>
        </w:rPr>
        <w:t xml:space="preserve">Here we can clearly see how each of the brackets are the expansions for </w:t>
      </w:r>
      <m:oMath>
        <m:r>
          <w:rPr>
            <w:rFonts w:ascii="Cambria Math" w:eastAsiaTheme="minorEastAsia" w:hAnsi="Cambria Math"/>
            <w:lang w:val="en-GB"/>
          </w:rPr>
          <m:t>cos</m:t>
        </m:r>
        <m:r>
          <w:rPr>
            <w:rFonts w:ascii="Cambria Math" w:hAnsi="Cambria Math"/>
            <w:lang w:val="en-GB"/>
          </w:rPr>
          <m:t>x</m:t>
        </m:r>
      </m:oMath>
      <w:r>
        <w:rPr>
          <w:rFonts w:eastAsiaTheme="minorEastAsia"/>
          <w:lang w:val="en-GB"/>
        </w:rPr>
        <w:t xml:space="preserve"> and </w:t>
      </w:r>
      <m:oMath>
        <m:r>
          <w:rPr>
            <w:rFonts w:ascii="Cambria Math" w:hAnsi="Cambria Math"/>
            <w:lang w:val="en-GB"/>
          </w:rPr>
          <m:t>sinx</m:t>
        </m:r>
      </m:oMath>
      <w:r>
        <w:rPr>
          <w:rFonts w:eastAsiaTheme="minorEastAsia"/>
          <w:lang w:val="en-GB"/>
        </w:rPr>
        <w:t xml:space="preserve"> respectively. And therefore, we get Euler’s formula! </w:t>
      </w:r>
    </w:p>
    <w:p w14:paraId="35136E1F" w14:textId="77777777" w:rsidR="00740D8F" w:rsidRDefault="00740D8F" w:rsidP="00EE7CF5">
      <w:pPr>
        <w:rPr>
          <w:rFonts w:eastAsiaTheme="minorEastAsia"/>
          <w:lang w:val="en-GB"/>
        </w:rPr>
      </w:pPr>
    </w:p>
    <w:p w14:paraId="3F4FD0E8" w14:textId="6C8DA0D5" w:rsidR="00740D8F" w:rsidRDefault="00BC5032" w:rsidP="2C7FD361">
      <w:pPr>
        <w:rPr>
          <w:rFonts w:eastAsiaTheme="minorEastAsia"/>
          <w:lang w:val="en-GB"/>
        </w:rPr>
      </w:pP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ix</m:t>
            </m:r>
          </m:sup>
        </m:sSup>
        <m:r>
          <w:rPr>
            <w:rFonts w:ascii="Cambria Math" w:eastAsiaTheme="minorEastAsia" w:hAnsi="Cambria Math"/>
            <w:lang w:val="en-GB"/>
          </w:rPr>
          <m:t>=cosx+isinx</m:t>
        </m:r>
      </m:oMath>
      <w:r w:rsidR="00740D8F" w:rsidRPr="2C7FD361">
        <w:rPr>
          <w:rFonts w:eastAsiaTheme="minorEastAsia"/>
          <w:lang w:val="en-GB"/>
        </w:rPr>
        <w:t xml:space="preserve">  </w:t>
      </w:r>
    </w:p>
    <w:p w14:paraId="0E360B40" w14:textId="6FCDC4EF" w:rsidR="00EE7CF5" w:rsidRDefault="00EE7CF5" w:rsidP="00EE7CF5">
      <w:pPr>
        <w:rPr>
          <w:rFonts w:eastAsiaTheme="minorEastAsia"/>
          <w:lang w:val="en-GB"/>
        </w:rPr>
      </w:pPr>
    </w:p>
    <w:p w14:paraId="6D6CC556" w14:textId="1CCA0600" w:rsidR="008D2C17" w:rsidRDefault="00740D8F">
      <w:pPr>
        <w:rPr>
          <w:rFonts w:eastAsiaTheme="minorEastAsia"/>
          <w:lang w:val="en-GB"/>
        </w:rPr>
      </w:pPr>
      <w:r>
        <w:rPr>
          <w:rFonts w:eastAsiaTheme="minorEastAsia"/>
          <w:lang w:val="en-GB"/>
        </w:rPr>
        <w:t xml:space="preserve">As I mentioned before Euler’s identity is a special case of Euler’s formula where </w:t>
      </w:r>
      <m:oMath>
        <m:r>
          <w:rPr>
            <w:rFonts w:ascii="Cambria Math" w:eastAsiaTheme="minorEastAsia" w:hAnsi="Cambria Math"/>
            <w:lang w:val="en-GB"/>
          </w:rPr>
          <m:t>x=π</m:t>
        </m:r>
      </m:oMath>
      <w:r>
        <w:rPr>
          <w:rFonts w:eastAsiaTheme="minorEastAsia"/>
          <w:lang w:val="en-GB"/>
        </w:rPr>
        <w:t>. So</w:t>
      </w:r>
      <w:r w:rsidR="00FD266E">
        <w:rPr>
          <w:rFonts w:eastAsiaTheme="minorEastAsia"/>
          <w:lang w:val="en-GB"/>
        </w:rPr>
        <w:t>,</w:t>
      </w:r>
      <w:r>
        <w:rPr>
          <w:rFonts w:eastAsiaTheme="minorEastAsia"/>
          <w:lang w:val="en-GB"/>
        </w:rPr>
        <w:t xml:space="preserve"> we get Euler’s identity</w:t>
      </w:r>
      <w:r w:rsidR="00FD266E">
        <w:rPr>
          <w:rFonts w:eastAsiaTheme="minorEastAsia"/>
          <w:lang w:val="en-GB"/>
        </w:rPr>
        <w:t xml:space="preserve">: </w:t>
      </w:r>
      <m:oMath>
        <m:sSup>
          <m:sSupPr>
            <m:ctrlPr>
              <w:rPr>
                <w:rFonts w:ascii="Cambria Math" w:hAnsi="Cambria Math"/>
                <w:i/>
                <w:lang w:val="en-GB"/>
              </w:rPr>
            </m:ctrlPr>
          </m:sSupPr>
          <m:e>
            <m:r>
              <w:rPr>
                <w:rFonts w:ascii="Cambria Math" w:hAnsi="Cambria Math"/>
                <w:lang w:val="en-GB"/>
              </w:rPr>
              <m:t>e</m:t>
            </m:r>
          </m:e>
          <m:sup>
            <m:r>
              <w:rPr>
                <w:rFonts w:ascii="Cambria Math" w:hAnsi="Cambria Math"/>
                <w:lang w:val="en-GB"/>
              </w:rPr>
              <m:t>iπ</m:t>
            </m:r>
          </m:sup>
        </m:sSup>
        <m:r>
          <w:rPr>
            <w:rFonts w:ascii="Cambria Math" w:hAnsi="Cambria Math"/>
            <w:lang w:val="en-GB"/>
          </w:rPr>
          <m:t>+1=0</m:t>
        </m:r>
      </m:oMath>
      <w:r>
        <w:rPr>
          <w:rFonts w:eastAsiaTheme="minorEastAsia"/>
          <w:lang w:val="en-GB"/>
        </w:rPr>
        <w:t xml:space="preserve"> </w:t>
      </w:r>
    </w:p>
    <w:p w14:paraId="787C26D8" w14:textId="77777777" w:rsidR="00BB27B0" w:rsidRPr="00FD266E" w:rsidRDefault="00BB27B0">
      <w:pPr>
        <w:rPr>
          <w:rFonts w:eastAsiaTheme="minorEastAsia"/>
          <w:lang w:val="en-GB"/>
        </w:rPr>
      </w:pPr>
    </w:p>
    <w:sdt>
      <w:sdtPr>
        <w:rPr>
          <w:rFonts w:asciiTheme="minorHAnsi" w:eastAsiaTheme="minorHAnsi" w:hAnsiTheme="minorHAnsi" w:cstheme="minorBidi"/>
          <w:b w:val="0"/>
          <w:bCs w:val="0"/>
          <w:color w:val="auto"/>
          <w:sz w:val="24"/>
          <w:szCs w:val="24"/>
          <w:lang w:val="en-ID" w:bidi="ar-SA"/>
        </w:rPr>
        <w:id w:val="-343707824"/>
        <w:docPartObj>
          <w:docPartGallery w:val="Bibliographies"/>
          <w:docPartUnique/>
        </w:docPartObj>
      </w:sdtPr>
      <w:sdtEndPr/>
      <w:sdtContent>
        <w:p w14:paraId="13E2A80A" w14:textId="046D7230" w:rsidR="008D2C17" w:rsidRDefault="008D2C17">
          <w:pPr>
            <w:pStyle w:val="Heading1"/>
          </w:pPr>
          <w:r>
            <w:t>Bibliography</w:t>
          </w:r>
        </w:p>
        <w:sdt>
          <w:sdtPr>
            <w:id w:val="111145805"/>
            <w:bibliography/>
          </w:sdtPr>
          <w:sdtEndPr/>
          <w:sdtContent>
            <w:p w14:paraId="6AB97A43" w14:textId="77777777" w:rsidR="00FD266E" w:rsidRDefault="008D2C17" w:rsidP="00FD266E">
              <w:pPr>
                <w:pStyle w:val="Bibliography"/>
                <w:ind w:left="720" w:hanging="720"/>
                <w:rPr>
                  <w:noProof/>
                  <w:lang w:val="en-US"/>
                </w:rPr>
              </w:pPr>
              <w:r>
                <w:fldChar w:fldCharType="begin"/>
              </w:r>
              <w:r>
                <w:instrText xml:space="preserve"> BIBLIOGRAPHY </w:instrText>
              </w:r>
              <w:r>
                <w:fldChar w:fldCharType="separate"/>
              </w:r>
              <w:r w:rsidR="00FD266E">
                <w:rPr>
                  <w:noProof/>
                  <w:lang w:val="en-US"/>
                </w:rPr>
                <w:t xml:space="preserve">Garbett, Ian. 2001. "Where does e come from and what does it do?" </w:t>
              </w:r>
              <w:r w:rsidR="00FD266E">
                <w:rPr>
                  <w:i/>
                  <w:iCs/>
                  <w:noProof/>
                  <w:lang w:val="en-US"/>
                </w:rPr>
                <w:t>+plus magazine.</w:t>
              </w:r>
              <w:r w:rsidR="00FD266E">
                <w:rPr>
                  <w:noProof/>
                  <w:lang w:val="en-US"/>
                </w:rPr>
                <w:t xml:space="preserve"> </w:t>
              </w:r>
            </w:p>
            <w:p w14:paraId="68944C6E" w14:textId="77777777" w:rsidR="00FD266E" w:rsidRDefault="00FD266E" w:rsidP="00FD266E">
              <w:pPr>
                <w:pStyle w:val="Bibliography"/>
                <w:ind w:left="720" w:hanging="720"/>
                <w:rPr>
                  <w:noProof/>
                  <w:lang w:val="en-US"/>
                </w:rPr>
              </w:pPr>
              <w:r>
                <w:rPr>
                  <w:noProof/>
                  <w:lang w:val="en-US"/>
                </w:rPr>
                <w:t xml:space="preserve">Hogenboom, Melissa. 2016. </w:t>
              </w:r>
              <w:r>
                <w:rPr>
                  <w:i/>
                  <w:iCs/>
                  <w:noProof/>
                  <w:lang w:val="en-US"/>
                </w:rPr>
                <w:t>The most beautiful equation is... Euler's identity .</w:t>
              </w:r>
              <w:r>
                <w:rPr>
                  <w:noProof/>
                  <w:lang w:val="en-US"/>
                </w:rPr>
                <w:t xml:space="preserve"> January 20. Accessed February 18, 2021. http://www.bbc.co.uk/earth/story/20160120-the-most-beautiful-equation-is-eulers-identity.</w:t>
              </w:r>
            </w:p>
            <w:p w14:paraId="1C450DFA" w14:textId="77777777" w:rsidR="00FD266E" w:rsidRDefault="00FD266E" w:rsidP="00FD266E">
              <w:pPr>
                <w:pStyle w:val="Bibliography"/>
                <w:ind w:left="720" w:hanging="720"/>
                <w:rPr>
                  <w:noProof/>
                  <w:lang w:val="en-US"/>
                </w:rPr>
              </w:pPr>
              <w:r>
                <w:rPr>
                  <w:noProof/>
                  <w:lang w:val="en-US"/>
                </w:rPr>
                <w:t xml:space="preserve">Marianne. 2017. "Maths in a minute: Euler's identity ." </w:t>
              </w:r>
              <w:r>
                <w:rPr>
                  <w:i/>
                  <w:iCs/>
                  <w:noProof/>
                  <w:lang w:val="en-US"/>
                </w:rPr>
                <w:t>+Plus Magazine.</w:t>
              </w:r>
              <w:r>
                <w:rPr>
                  <w:noProof/>
                  <w:lang w:val="en-US"/>
                </w:rPr>
                <w:t xml:space="preserve"> </w:t>
              </w:r>
            </w:p>
            <w:p w14:paraId="2035E685" w14:textId="77777777" w:rsidR="00FD266E" w:rsidRDefault="00FD266E" w:rsidP="00FD266E">
              <w:pPr>
                <w:pStyle w:val="Bibliography"/>
                <w:ind w:left="720" w:hanging="720"/>
                <w:rPr>
                  <w:noProof/>
                  <w:lang w:val="en-US"/>
                </w:rPr>
              </w:pPr>
              <w:r>
                <w:rPr>
                  <w:noProof/>
                  <w:lang w:val="en-US"/>
                </w:rPr>
                <w:t>He, Jiwen. n.d. "Definition and Properties of the Exp Function." Accessed February 19, 2021. https://www.math.uh.edu/~jiwenhe/Math1432/lectures/lecture04_handout.pdf.</w:t>
              </w:r>
            </w:p>
            <w:p w14:paraId="4ED946B8" w14:textId="77777777" w:rsidR="00FD266E" w:rsidRPr="00BD5E58" w:rsidRDefault="00FD266E" w:rsidP="00FD266E">
              <w:pPr>
                <w:pStyle w:val="Bibliography"/>
                <w:ind w:left="720" w:hanging="720"/>
                <w:rPr>
                  <w:noProof/>
                  <w:lang w:val="fr-FR"/>
                </w:rPr>
              </w:pPr>
              <w:r>
                <w:rPr>
                  <w:noProof/>
                  <w:lang w:val="en-US"/>
                </w:rPr>
                <w:t xml:space="preserve">Waring, Chris. 2019. "A brief history to imaginary numbers ." </w:t>
              </w:r>
              <w:r w:rsidRPr="00BD5E58">
                <w:rPr>
                  <w:i/>
                  <w:iCs/>
                  <w:noProof/>
                  <w:lang w:val="fr-FR"/>
                </w:rPr>
                <w:t>Science Focus.</w:t>
              </w:r>
              <w:r w:rsidRPr="00BD5E58">
                <w:rPr>
                  <w:noProof/>
                  <w:lang w:val="fr-FR"/>
                </w:rPr>
                <w:t xml:space="preserve"> </w:t>
              </w:r>
            </w:p>
            <w:p w14:paraId="007AE8D9" w14:textId="77777777" w:rsidR="00FD266E" w:rsidRDefault="00FD266E" w:rsidP="00FD266E">
              <w:pPr>
                <w:pStyle w:val="Bibliography"/>
                <w:ind w:left="720" w:hanging="720"/>
                <w:rPr>
                  <w:noProof/>
                  <w:lang w:val="en-US"/>
                </w:rPr>
              </w:pPr>
              <w:r w:rsidRPr="00BD5E58">
                <w:rPr>
                  <w:noProof/>
                  <w:lang w:val="fr-FR"/>
                </w:rPr>
                <w:t xml:space="preserve">Hom, Elaine J. 2014. </w:t>
              </w:r>
              <w:r>
                <w:rPr>
                  <w:noProof/>
                  <w:lang w:val="en-US"/>
                </w:rPr>
                <w:t xml:space="preserve">"What Are Imaginary Numbers? ." </w:t>
              </w:r>
              <w:r>
                <w:rPr>
                  <w:i/>
                  <w:iCs/>
                  <w:noProof/>
                  <w:lang w:val="en-US"/>
                </w:rPr>
                <w:t>LiveScience.</w:t>
              </w:r>
              <w:r>
                <w:rPr>
                  <w:noProof/>
                  <w:lang w:val="en-US"/>
                </w:rPr>
                <w:t xml:space="preserve"> </w:t>
              </w:r>
            </w:p>
            <w:p w14:paraId="064384CF" w14:textId="77777777" w:rsidR="00FD266E" w:rsidRDefault="00FD266E" w:rsidP="00FD266E">
              <w:pPr>
                <w:pStyle w:val="Bibliography"/>
                <w:ind w:left="720" w:hanging="720"/>
                <w:rPr>
                  <w:noProof/>
                  <w:lang w:val="en-US"/>
                </w:rPr>
              </w:pPr>
              <w:r>
                <w:rPr>
                  <w:noProof/>
                  <w:lang w:val="en-US"/>
                </w:rPr>
                <w:t xml:space="preserve">Exploratorium. n.d. "A Brief History of Pi (π) ." </w:t>
              </w:r>
              <w:r>
                <w:rPr>
                  <w:i/>
                  <w:iCs/>
                  <w:noProof/>
                  <w:lang w:val="en-US"/>
                </w:rPr>
                <w:t>Exploratorium.</w:t>
              </w:r>
              <w:r>
                <w:rPr>
                  <w:noProof/>
                  <w:lang w:val="en-US"/>
                </w:rPr>
                <w:t xml:space="preserve"> </w:t>
              </w:r>
            </w:p>
            <w:p w14:paraId="674AA09C" w14:textId="77777777" w:rsidR="00FD266E" w:rsidRDefault="00FD266E" w:rsidP="00FD266E">
              <w:pPr>
                <w:pStyle w:val="Bibliography"/>
                <w:ind w:left="720" w:hanging="720"/>
                <w:rPr>
                  <w:noProof/>
                  <w:lang w:val="en-US"/>
                </w:rPr>
              </w:pPr>
              <w:r>
                <w:rPr>
                  <w:noProof/>
                  <w:lang w:val="en-US"/>
                </w:rPr>
                <w:t xml:space="preserve">Bogart, Steven. 1999. "What Is Pi, and How Did It Originate? ." </w:t>
              </w:r>
              <w:r>
                <w:rPr>
                  <w:i/>
                  <w:iCs/>
                  <w:noProof/>
                  <w:lang w:val="en-US"/>
                </w:rPr>
                <w:t>Scientific American.</w:t>
              </w:r>
              <w:r>
                <w:rPr>
                  <w:noProof/>
                  <w:lang w:val="en-US"/>
                </w:rPr>
                <w:t xml:space="preserve"> </w:t>
              </w:r>
            </w:p>
            <w:p w14:paraId="35007AD7" w14:textId="77777777" w:rsidR="00FD266E" w:rsidRDefault="00FD266E" w:rsidP="00FD266E">
              <w:pPr>
                <w:pStyle w:val="Bibliography"/>
                <w:ind w:left="720" w:hanging="720"/>
                <w:rPr>
                  <w:noProof/>
                  <w:lang w:val="en-US"/>
                </w:rPr>
              </w:pPr>
              <w:r>
                <w:rPr>
                  <w:noProof/>
                  <w:lang w:val="en-US"/>
                </w:rPr>
                <w:t xml:space="preserve">Kaplan, Robert. 2007. "What is the origin of zero? How did we indicate nothingness before zero? ." </w:t>
              </w:r>
              <w:r>
                <w:rPr>
                  <w:i/>
                  <w:iCs/>
                  <w:noProof/>
                  <w:lang w:val="en-US"/>
                </w:rPr>
                <w:t>Scientific American.</w:t>
              </w:r>
              <w:r>
                <w:rPr>
                  <w:noProof/>
                  <w:lang w:val="en-US"/>
                </w:rPr>
                <w:t xml:space="preserve"> </w:t>
              </w:r>
            </w:p>
            <w:p w14:paraId="6E754F7D" w14:textId="77777777" w:rsidR="00FD266E" w:rsidRDefault="00FD266E" w:rsidP="00FD266E">
              <w:pPr>
                <w:pStyle w:val="Bibliography"/>
                <w:ind w:left="720" w:hanging="720"/>
                <w:rPr>
                  <w:noProof/>
                  <w:lang w:val="en-US"/>
                </w:rPr>
              </w:pPr>
              <w:r>
                <w:rPr>
                  <w:noProof/>
                  <w:lang w:val="en-US"/>
                </w:rPr>
                <w:t xml:space="preserve">Bourne, M. 2018. </w:t>
              </w:r>
              <w:r>
                <w:rPr>
                  <w:i/>
                  <w:iCs/>
                  <w:noProof/>
                  <w:lang w:val="en-US"/>
                </w:rPr>
                <w:t>Derivative of the Exponential Function.</w:t>
              </w:r>
              <w:r>
                <w:rPr>
                  <w:noProof/>
                  <w:lang w:val="en-US"/>
                </w:rPr>
                <w:t xml:space="preserve"> April 3. Accessed February 20, 2021. https://www.intmath.com/differentiation-transcendental/6-derivative-exponential.php.</w:t>
              </w:r>
            </w:p>
            <w:p w14:paraId="25774FE5" w14:textId="77777777" w:rsidR="00FD266E" w:rsidRDefault="00FD266E" w:rsidP="00FD266E">
              <w:pPr>
                <w:pStyle w:val="Bibliography"/>
                <w:ind w:left="720" w:hanging="720"/>
                <w:rPr>
                  <w:noProof/>
                  <w:lang w:val="en-US"/>
                </w:rPr>
              </w:pPr>
              <w:r>
                <w:rPr>
                  <w:noProof/>
                  <w:lang w:val="en-US"/>
                </w:rPr>
                <w:lastRenderedPageBreak/>
                <w:t xml:space="preserve">OpenStax. 2020. </w:t>
              </w:r>
              <w:r>
                <w:rPr>
                  <w:i/>
                  <w:iCs/>
                  <w:noProof/>
                  <w:lang w:val="en-US"/>
                </w:rPr>
                <w:t>Taylor and Maclaurin Series.</w:t>
              </w:r>
              <w:r>
                <w:rPr>
                  <w:noProof/>
                  <w:lang w:val="en-US"/>
                </w:rPr>
                <w:t xml:space="preserve"> January 6. Accessed Ferbruary 20, 2021. https://cnx.org/contents/HTmjSAcf@9.2:CZi7x6Ls@9/6-3-Taylor-and-Maclaurin-Series?minimal=true.</w:t>
              </w:r>
            </w:p>
            <w:p w14:paraId="6D40C3CE" w14:textId="77777777" w:rsidR="00FD266E" w:rsidRDefault="00FD266E" w:rsidP="00FD266E">
              <w:pPr>
                <w:pStyle w:val="Bibliography"/>
                <w:ind w:left="720" w:hanging="720"/>
                <w:rPr>
                  <w:noProof/>
                  <w:lang w:val="en-US"/>
                </w:rPr>
              </w:pPr>
              <w:r>
                <w:rPr>
                  <w:noProof/>
                  <w:lang w:val="en-US"/>
                </w:rPr>
                <w:t xml:space="preserve">Charters-Nelson, Dawne. 2010. "e πi + 1=0: The History &amp; Development." </w:t>
              </w:r>
              <w:r>
                <w:rPr>
                  <w:i/>
                  <w:iCs/>
                  <w:noProof/>
                  <w:lang w:val="en-US"/>
                </w:rPr>
                <w:t>Bridgewater State University.</w:t>
              </w:r>
              <w:r>
                <w:rPr>
                  <w:noProof/>
                  <w:lang w:val="en-US"/>
                </w:rPr>
                <w:t xml:space="preserve"> </w:t>
              </w:r>
            </w:p>
            <w:p w14:paraId="68A497D7" w14:textId="77777777" w:rsidR="00FD266E" w:rsidRDefault="00FD266E" w:rsidP="00FD266E">
              <w:pPr>
                <w:pStyle w:val="Bibliography"/>
                <w:ind w:left="720" w:hanging="720"/>
                <w:rPr>
                  <w:noProof/>
                  <w:lang w:val="en-US"/>
                </w:rPr>
              </w:pPr>
              <w:r>
                <w:rPr>
                  <w:noProof/>
                  <w:lang w:val="en-US"/>
                </w:rPr>
                <w:t xml:space="preserve">Larson, Caleb. 2017. "An Appreciation of Euler's Formula." </w:t>
              </w:r>
              <w:r>
                <w:rPr>
                  <w:i/>
                  <w:iCs/>
                  <w:noProof/>
                  <w:lang w:val="en-US"/>
                </w:rPr>
                <w:t>Rose-Hulman Undergraduate Mathematics Journal.</w:t>
              </w:r>
              <w:r>
                <w:rPr>
                  <w:noProof/>
                  <w:lang w:val="en-US"/>
                </w:rPr>
                <w:t xml:space="preserve"> </w:t>
              </w:r>
            </w:p>
            <w:p w14:paraId="0D62036D" w14:textId="77777777" w:rsidR="00FD266E" w:rsidRDefault="00FD266E" w:rsidP="00FD266E">
              <w:pPr>
                <w:pStyle w:val="Bibliography"/>
                <w:ind w:left="720" w:hanging="720"/>
                <w:rPr>
                  <w:noProof/>
                  <w:lang w:val="en-US"/>
                </w:rPr>
              </w:pPr>
              <w:r>
                <w:rPr>
                  <w:noProof/>
                  <w:lang w:val="en-US"/>
                </w:rPr>
                <w:t xml:space="preserve">Staples STEM Journal. 2020. "The Life of Pi." </w:t>
              </w:r>
              <w:r>
                <w:rPr>
                  <w:i/>
                  <w:iCs/>
                  <w:noProof/>
                  <w:lang w:val="en-US"/>
                </w:rPr>
                <w:t>Staples STEM Journal: Issue No. 9.</w:t>
              </w:r>
              <w:r>
                <w:rPr>
                  <w:noProof/>
                  <w:lang w:val="en-US"/>
                </w:rPr>
                <w:t xml:space="preserve"> </w:t>
              </w:r>
            </w:p>
            <w:p w14:paraId="5B404A5E" w14:textId="25827854" w:rsidR="008D2C17" w:rsidRPr="00833DEE" w:rsidRDefault="008D2C17" w:rsidP="62EFCA6E">
              <w:r>
                <w:rPr>
                  <w:b/>
                  <w:bCs/>
                  <w:noProof/>
                </w:rPr>
                <w:fldChar w:fldCharType="end"/>
              </w:r>
            </w:p>
          </w:sdtContent>
        </w:sdt>
      </w:sdtContent>
    </w:sdt>
    <w:sectPr w:rsidR="008D2C17" w:rsidRPr="00833DEE" w:rsidSect="00BD5E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084260"/>
    <w:multiLevelType w:val="hybridMultilevel"/>
    <w:tmpl w:val="F5AC89F6"/>
    <w:lvl w:ilvl="0" w:tplc="2D50CD1A">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D34398"/>
    <w:multiLevelType w:val="hybridMultilevel"/>
    <w:tmpl w:val="ACF83158"/>
    <w:lvl w:ilvl="0" w:tplc="E1B67CD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8E1"/>
    <w:rsid w:val="00001433"/>
    <w:rsid w:val="00074A82"/>
    <w:rsid w:val="0008242B"/>
    <w:rsid w:val="000A1D24"/>
    <w:rsid w:val="000E3858"/>
    <w:rsid w:val="000F113E"/>
    <w:rsid w:val="001514CF"/>
    <w:rsid w:val="00154B90"/>
    <w:rsid w:val="001809DA"/>
    <w:rsid w:val="001838C4"/>
    <w:rsid w:val="001A21E1"/>
    <w:rsid w:val="001A5BF8"/>
    <w:rsid w:val="00224ACD"/>
    <w:rsid w:val="002319C6"/>
    <w:rsid w:val="00282974"/>
    <w:rsid w:val="002A36B4"/>
    <w:rsid w:val="002B29EE"/>
    <w:rsid w:val="002E067D"/>
    <w:rsid w:val="00304134"/>
    <w:rsid w:val="003419D2"/>
    <w:rsid w:val="003D0EA8"/>
    <w:rsid w:val="004043AB"/>
    <w:rsid w:val="0040458F"/>
    <w:rsid w:val="00407E63"/>
    <w:rsid w:val="00431F60"/>
    <w:rsid w:val="00443F0F"/>
    <w:rsid w:val="0045451D"/>
    <w:rsid w:val="0048660C"/>
    <w:rsid w:val="004D6234"/>
    <w:rsid w:val="00503EDA"/>
    <w:rsid w:val="00517D1A"/>
    <w:rsid w:val="0055543F"/>
    <w:rsid w:val="00567546"/>
    <w:rsid w:val="005875A7"/>
    <w:rsid w:val="005A559A"/>
    <w:rsid w:val="005B2C76"/>
    <w:rsid w:val="005C78AE"/>
    <w:rsid w:val="00612C5C"/>
    <w:rsid w:val="00634D52"/>
    <w:rsid w:val="00652FA7"/>
    <w:rsid w:val="00655BB4"/>
    <w:rsid w:val="00671011"/>
    <w:rsid w:val="00673B08"/>
    <w:rsid w:val="006910D6"/>
    <w:rsid w:val="006957A2"/>
    <w:rsid w:val="006B055B"/>
    <w:rsid w:val="00701D83"/>
    <w:rsid w:val="00740D8F"/>
    <w:rsid w:val="0075547B"/>
    <w:rsid w:val="007A4668"/>
    <w:rsid w:val="007E5D46"/>
    <w:rsid w:val="007F72D8"/>
    <w:rsid w:val="00800664"/>
    <w:rsid w:val="00833DEE"/>
    <w:rsid w:val="008D2C17"/>
    <w:rsid w:val="008F0528"/>
    <w:rsid w:val="00910501"/>
    <w:rsid w:val="00942AD1"/>
    <w:rsid w:val="0095381B"/>
    <w:rsid w:val="00967929"/>
    <w:rsid w:val="009B2044"/>
    <w:rsid w:val="00A308E1"/>
    <w:rsid w:val="00A31262"/>
    <w:rsid w:val="00AA1EB0"/>
    <w:rsid w:val="00AE6304"/>
    <w:rsid w:val="00B21739"/>
    <w:rsid w:val="00B25EB1"/>
    <w:rsid w:val="00B53FAB"/>
    <w:rsid w:val="00BB27B0"/>
    <w:rsid w:val="00BB3660"/>
    <w:rsid w:val="00BC5032"/>
    <w:rsid w:val="00BC7D24"/>
    <w:rsid w:val="00BD5E58"/>
    <w:rsid w:val="00BF21F9"/>
    <w:rsid w:val="00C30DBF"/>
    <w:rsid w:val="00C466E2"/>
    <w:rsid w:val="00C5695C"/>
    <w:rsid w:val="00C81132"/>
    <w:rsid w:val="00CA168A"/>
    <w:rsid w:val="00CB5DAD"/>
    <w:rsid w:val="00CD3B66"/>
    <w:rsid w:val="00CF73AA"/>
    <w:rsid w:val="00D35767"/>
    <w:rsid w:val="00D44A21"/>
    <w:rsid w:val="00D4770F"/>
    <w:rsid w:val="00DB7EEE"/>
    <w:rsid w:val="00DF28FC"/>
    <w:rsid w:val="00E736E5"/>
    <w:rsid w:val="00EE4F9C"/>
    <w:rsid w:val="00EE7CF5"/>
    <w:rsid w:val="00F161D3"/>
    <w:rsid w:val="00F356BF"/>
    <w:rsid w:val="00F51833"/>
    <w:rsid w:val="00F82A60"/>
    <w:rsid w:val="00F8652F"/>
    <w:rsid w:val="00FA1FF5"/>
    <w:rsid w:val="00FD266E"/>
    <w:rsid w:val="06FE2FCF"/>
    <w:rsid w:val="0E234A1C"/>
    <w:rsid w:val="108948DA"/>
    <w:rsid w:val="18E07645"/>
    <w:rsid w:val="234DF4D4"/>
    <w:rsid w:val="246D6F02"/>
    <w:rsid w:val="2B0EE69A"/>
    <w:rsid w:val="2C019B4C"/>
    <w:rsid w:val="2C24B8C1"/>
    <w:rsid w:val="2C7FD361"/>
    <w:rsid w:val="2FF48ECE"/>
    <w:rsid w:val="34865C57"/>
    <w:rsid w:val="38633919"/>
    <w:rsid w:val="479B2040"/>
    <w:rsid w:val="47D2F1F3"/>
    <w:rsid w:val="4E0FEA62"/>
    <w:rsid w:val="55994D5E"/>
    <w:rsid w:val="62EFCA6E"/>
    <w:rsid w:val="647A8375"/>
    <w:rsid w:val="676642B5"/>
    <w:rsid w:val="68F37263"/>
    <w:rsid w:val="6B3F3A26"/>
    <w:rsid w:val="6E581630"/>
    <w:rsid w:val="6EEC862F"/>
    <w:rsid w:val="7331486E"/>
    <w:rsid w:val="74A9AC1F"/>
    <w:rsid w:val="78EDBD9E"/>
    <w:rsid w:val="7CF88603"/>
    <w:rsid w:val="7FD9B2DA"/>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1449B"/>
  <w15:chartTrackingRefBased/>
  <w15:docId w15:val="{24033F4B-DEC8-9B4F-BA58-9A17606FD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2C17"/>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4770F"/>
    <w:rPr>
      <w:color w:val="808080"/>
    </w:rPr>
  </w:style>
  <w:style w:type="character" w:styleId="Hyperlink">
    <w:name w:val="Hyperlink"/>
    <w:basedOn w:val="DefaultParagraphFont"/>
    <w:uiPriority w:val="99"/>
    <w:unhideWhenUsed/>
    <w:rsid w:val="003419D2"/>
    <w:rPr>
      <w:color w:val="0563C1" w:themeColor="hyperlink"/>
      <w:u w:val="single"/>
    </w:rPr>
  </w:style>
  <w:style w:type="character" w:styleId="UnresolvedMention">
    <w:name w:val="Unresolved Mention"/>
    <w:basedOn w:val="DefaultParagraphFont"/>
    <w:uiPriority w:val="99"/>
    <w:semiHidden/>
    <w:unhideWhenUsed/>
    <w:rsid w:val="003419D2"/>
    <w:rPr>
      <w:color w:val="605E5C"/>
      <w:shd w:val="clear" w:color="auto" w:fill="E1DFDD"/>
    </w:rPr>
  </w:style>
  <w:style w:type="character" w:styleId="FollowedHyperlink">
    <w:name w:val="FollowedHyperlink"/>
    <w:basedOn w:val="DefaultParagraphFont"/>
    <w:uiPriority w:val="99"/>
    <w:semiHidden/>
    <w:unhideWhenUsed/>
    <w:rsid w:val="00942AD1"/>
    <w:rPr>
      <w:color w:val="954F72" w:themeColor="followedHyperlink"/>
      <w:u w:val="single"/>
    </w:rPr>
  </w:style>
  <w:style w:type="paragraph" w:styleId="ListParagraph">
    <w:name w:val="List Paragraph"/>
    <w:basedOn w:val="Normal"/>
    <w:uiPriority w:val="34"/>
    <w:qFormat/>
    <w:rsid w:val="00B21739"/>
    <w:pPr>
      <w:ind w:left="720"/>
      <w:contextualSpacing/>
    </w:pPr>
  </w:style>
  <w:style w:type="paragraph" w:styleId="Caption">
    <w:name w:val="caption"/>
    <w:basedOn w:val="Normal"/>
    <w:next w:val="Normal"/>
    <w:uiPriority w:val="35"/>
    <w:unhideWhenUsed/>
    <w:qFormat/>
    <w:rsid w:val="00CF73AA"/>
    <w:pPr>
      <w:spacing w:after="200"/>
    </w:pPr>
    <w:rPr>
      <w:i/>
      <w:iCs/>
      <w:color w:val="44546A" w:themeColor="text2"/>
      <w:sz w:val="18"/>
      <w:szCs w:val="18"/>
    </w:rPr>
  </w:style>
  <w:style w:type="character" w:customStyle="1" w:styleId="Heading1Char">
    <w:name w:val="Heading 1 Char"/>
    <w:basedOn w:val="DefaultParagraphFont"/>
    <w:link w:val="Heading1"/>
    <w:uiPriority w:val="9"/>
    <w:rsid w:val="008D2C17"/>
    <w:rPr>
      <w:rFonts w:asciiTheme="majorHAnsi" w:eastAsiaTheme="majorEastAsia" w:hAnsiTheme="majorHAnsi" w:cstheme="majorBidi"/>
      <w:b/>
      <w:bCs/>
      <w:color w:val="2F5496" w:themeColor="accent1" w:themeShade="BF"/>
      <w:sz w:val="28"/>
      <w:szCs w:val="28"/>
      <w:lang w:val="en-US" w:bidi="en-US"/>
    </w:rPr>
  </w:style>
  <w:style w:type="paragraph" w:styleId="Bibliography">
    <w:name w:val="Bibliography"/>
    <w:basedOn w:val="Normal"/>
    <w:next w:val="Normal"/>
    <w:uiPriority w:val="37"/>
    <w:unhideWhenUsed/>
    <w:rsid w:val="008D2C17"/>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67101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71011"/>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967929"/>
    <w:rPr>
      <w:b/>
      <w:bCs/>
    </w:rPr>
  </w:style>
  <w:style w:type="character" w:customStyle="1" w:styleId="CommentSubjectChar">
    <w:name w:val="Comment Subject Char"/>
    <w:basedOn w:val="CommentTextChar"/>
    <w:link w:val="CommentSubject"/>
    <w:uiPriority w:val="99"/>
    <w:semiHidden/>
    <w:rsid w:val="0096792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774441">
      <w:bodyDiv w:val="1"/>
      <w:marLeft w:val="0"/>
      <w:marRight w:val="0"/>
      <w:marTop w:val="0"/>
      <w:marBottom w:val="0"/>
      <w:divBdr>
        <w:top w:val="none" w:sz="0" w:space="0" w:color="auto"/>
        <w:left w:val="none" w:sz="0" w:space="0" w:color="auto"/>
        <w:bottom w:val="none" w:sz="0" w:space="0" w:color="auto"/>
        <w:right w:val="none" w:sz="0" w:space="0" w:color="auto"/>
      </w:divBdr>
    </w:div>
    <w:div w:id="117384730">
      <w:bodyDiv w:val="1"/>
      <w:marLeft w:val="0"/>
      <w:marRight w:val="0"/>
      <w:marTop w:val="0"/>
      <w:marBottom w:val="0"/>
      <w:divBdr>
        <w:top w:val="none" w:sz="0" w:space="0" w:color="auto"/>
        <w:left w:val="none" w:sz="0" w:space="0" w:color="auto"/>
        <w:bottom w:val="none" w:sz="0" w:space="0" w:color="auto"/>
        <w:right w:val="none" w:sz="0" w:space="0" w:color="auto"/>
      </w:divBdr>
    </w:div>
    <w:div w:id="199167523">
      <w:bodyDiv w:val="1"/>
      <w:marLeft w:val="0"/>
      <w:marRight w:val="0"/>
      <w:marTop w:val="0"/>
      <w:marBottom w:val="0"/>
      <w:divBdr>
        <w:top w:val="none" w:sz="0" w:space="0" w:color="auto"/>
        <w:left w:val="none" w:sz="0" w:space="0" w:color="auto"/>
        <w:bottom w:val="none" w:sz="0" w:space="0" w:color="auto"/>
        <w:right w:val="none" w:sz="0" w:space="0" w:color="auto"/>
      </w:divBdr>
    </w:div>
    <w:div w:id="216818600">
      <w:bodyDiv w:val="1"/>
      <w:marLeft w:val="0"/>
      <w:marRight w:val="0"/>
      <w:marTop w:val="0"/>
      <w:marBottom w:val="0"/>
      <w:divBdr>
        <w:top w:val="none" w:sz="0" w:space="0" w:color="auto"/>
        <w:left w:val="none" w:sz="0" w:space="0" w:color="auto"/>
        <w:bottom w:val="none" w:sz="0" w:space="0" w:color="auto"/>
        <w:right w:val="none" w:sz="0" w:space="0" w:color="auto"/>
      </w:divBdr>
    </w:div>
    <w:div w:id="219365006">
      <w:bodyDiv w:val="1"/>
      <w:marLeft w:val="0"/>
      <w:marRight w:val="0"/>
      <w:marTop w:val="0"/>
      <w:marBottom w:val="0"/>
      <w:divBdr>
        <w:top w:val="none" w:sz="0" w:space="0" w:color="auto"/>
        <w:left w:val="none" w:sz="0" w:space="0" w:color="auto"/>
        <w:bottom w:val="none" w:sz="0" w:space="0" w:color="auto"/>
        <w:right w:val="none" w:sz="0" w:space="0" w:color="auto"/>
      </w:divBdr>
    </w:div>
    <w:div w:id="234241904">
      <w:bodyDiv w:val="1"/>
      <w:marLeft w:val="0"/>
      <w:marRight w:val="0"/>
      <w:marTop w:val="0"/>
      <w:marBottom w:val="0"/>
      <w:divBdr>
        <w:top w:val="none" w:sz="0" w:space="0" w:color="auto"/>
        <w:left w:val="none" w:sz="0" w:space="0" w:color="auto"/>
        <w:bottom w:val="none" w:sz="0" w:space="0" w:color="auto"/>
        <w:right w:val="none" w:sz="0" w:space="0" w:color="auto"/>
      </w:divBdr>
    </w:div>
    <w:div w:id="246546960">
      <w:bodyDiv w:val="1"/>
      <w:marLeft w:val="0"/>
      <w:marRight w:val="0"/>
      <w:marTop w:val="0"/>
      <w:marBottom w:val="0"/>
      <w:divBdr>
        <w:top w:val="none" w:sz="0" w:space="0" w:color="auto"/>
        <w:left w:val="none" w:sz="0" w:space="0" w:color="auto"/>
        <w:bottom w:val="none" w:sz="0" w:space="0" w:color="auto"/>
        <w:right w:val="none" w:sz="0" w:space="0" w:color="auto"/>
      </w:divBdr>
    </w:div>
    <w:div w:id="292029867">
      <w:bodyDiv w:val="1"/>
      <w:marLeft w:val="0"/>
      <w:marRight w:val="0"/>
      <w:marTop w:val="0"/>
      <w:marBottom w:val="0"/>
      <w:divBdr>
        <w:top w:val="none" w:sz="0" w:space="0" w:color="auto"/>
        <w:left w:val="none" w:sz="0" w:space="0" w:color="auto"/>
        <w:bottom w:val="none" w:sz="0" w:space="0" w:color="auto"/>
        <w:right w:val="none" w:sz="0" w:space="0" w:color="auto"/>
      </w:divBdr>
    </w:div>
    <w:div w:id="339429956">
      <w:bodyDiv w:val="1"/>
      <w:marLeft w:val="0"/>
      <w:marRight w:val="0"/>
      <w:marTop w:val="0"/>
      <w:marBottom w:val="0"/>
      <w:divBdr>
        <w:top w:val="none" w:sz="0" w:space="0" w:color="auto"/>
        <w:left w:val="none" w:sz="0" w:space="0" w:color="auto"/>
        <w:bottom w:val="none" w:sz="0" w:space="0" w:color="auto"/>
        <w:right w:val="none" w:sz="0" w:space="0" w:color="auto"/>
      </w:divBdr>
    </w:div>
    <w:div w:id="358088818">
      <w:bodyDiv w:val="1"/>
      <w:marLeft w:val="0"/>
      <w:marRight w:val="0"/>
      <w:marTop w:val="0"/>
      <w:marBottom w:val="0"/>
      <w:divBdr>
        <w:top w:val="none" w:sz="0" w:space="0" w:color="auto"/>
        <w:left w:val="none" w:sz="0" w:space="0" w:color="auto"/>
        <w:bottom w:val="none" w:sz="0" w:space="0" w:color="auto"/>
        <w:right w:val="none" w:sz="0" w:space="0" w:color="auto"/>
      </w:divBdr>
    </w:div>
    <w:div w:id="379864584">
      <w:bodyDiv w:val="1"/>
      <w:marLeft w:val="0"/>
      <w:marRight w:val="0"/>
      <w:marTop w:val="0"/>
      <w:marBottom w:val="0"/>
      <w:divBdr>
        <w:top w:val="none" w:sz="0" w:space="0" w:color="auto"/>
        <w:left w:val="none" w:sz="0" w:space="0" w:color="auto"/>
        <w:bottom w:val="none" w:sz="0" w:space="0" w:color="auto"/>
        <w:right w:val="none" w:sz="0" w:space="0" w:color="auto"/>
      </w:divBdr>
    </w:div>
    <w:div w:id="380907673">
      <w:bodyDiv w:val="1"/>
      <w:marLeft w:val="0"/>
      <w:marRight w:val="0"/>
      <w:marTop w:val="0"/>
      <w:marBottom w:val="0"/>
      <w:divBdr>
        <w:top w:val="none" w:sz="0" w:space="0" w:color="auto"/>
        <w:left w:val="none" w:sz="0" w:space="0" w:color="auto"/>
        <w:bottom w:val="none" w:sz="0" w:space="0" w:color="auto"/>
        <w:right w:val="none" w:sz="0" w:space="0" w:color="auto"/>
      </w:divBdr>
    </w:div>
    <w:div w:id="393772894">
      <w:bodyDiv w:val="1"/>
      <w:marLeft w:val="0"/>
      <w:marRight w:val="0"/>
      <w:marTop w:val="0"/>
      <w:marBottom w:val="0"/>
      <w:divBdr>
        <w:top w:val="none" w:sz="0" w:space="0" w:color="auto"/>
        <w:left w:val="none" w:sz="0" w:space="0" w:color="auto"/>
        <w:bottom w:val="none" w:sz="0" w:space="0" w:color="auto"/>
        <w:right w:val="none" w:sz="0" w:space="0" w:color="auto"/>
      </w:divBdr>
    </w:div>
    <w:div w:id="405686197">
      <w:bodyDiv w:val="1"/>
      <w:marLeft w:val="0"/>
      <w:marRight w:val="0"/>
      <w:marTop w:val="0"/>
      <w:marBottom w:val="0"/>
      <w:divBdr>
        <w:top w:val="none" w:sz="0" w:space="0" w:color="auto"/>
        <w:left w:val="none" w:sz="0" w:space="0" w:color="auto"/>
        <w:bottom w:val="none" w:sz="0" w:space="0" w:color="auto"/>
        <w:right w:val="none" w:sz="0" w:space="0" w:color="auto"/>
      </w:divBdr>
    </w:div>
    <w:div w:id="408815176">
      <w:bodyDiv w:val="1"/>
      <w:marLeft w:val="0"/>
      <w:marRight w:val="0"/>
      <w:marTop w:val="0"/>
      <w:marBottom w:val="0"/>
      <w:divBdr>
        <w:top w:val="none" w:sz="0" w:space="0" w:color="auto"/>
        <w:left w:val="none" w:sz="0" w:space="0" w:color="auto"/>
        <w:bottom w:val="none" w:sz="0" w:space="0" w:color="auto"/>
        <w:right w:val="none" w:sz="0" w:space="0" w:color="auto"/>
      </w:divBdr>
    </w:div>
    <w:div w:id="430973699">
      <w:bodyDiv w:val="1"/>
      <w:marLeft w:val="0"/>
      <w:marRight w:val="0"/>
      <w:marTop w:val="0"/>
      <w:marBottom w:val="0"/>
      <w:divBdr>
        <w:top w:val="none" w:sz="0" w:space="0" w:color="auto"/>
        <w:left w:val="none" w:sz="0" w:space="0" w:color="auto"/>
        <w:bottom w:val="none" w:sz="0" w:space="0" w:color="auto"/>
        <w:right w:val="none" w:sz="0" w:space="0" w:color="auto"/>
      </w:divBdr>
    </w:div>
    <w:div w:id="491604599">
      <w:bodyDiv w:val="1"/>
      <w:marLeft w:val="0"/>
      <w:marRight w:val="0"/>
      <w:marTop w:val="0"/>
      <w:marBottom w:val="0"/>
      <w:divBdr>
        <w:top w:val="none" w:sz="0" w:space="0" w:color="auto"/>
        <w:left w:val="none" w:sz="0" w:space="0" w:color="auto"/>
        <w:bottom w:val="none" w:sz="0" w:space="0" w:color="auto"/>
        <w:right w:val="none" w:sz="0" w:space="0" w:color="auto"/>
      </w:divBdr>
    </w:div>
    <w:div w:id="517164729">
      <w:bodyDiv w:val="1"/>
      <w:marLeft w:val="0"/>
      <w:marRight w:val="0"/>
      <w:marTop w:val="0"/>
      <w:marBottom w:val="0"/>
      <w:divBdr>
        <w:top w:val="none" w:sz="0" w:space="0" w:color="auto"/>
        <w:left w:val="none" w:sz="0" w:space="0" w:color="auto"/>
        <w:bottom w:val="none" w:sz="0" w:space="0" w:color="auto"/>
        <w:right w:val="none" w:sz="0" w:space="0" w:color="auto"/>
      </w:divBdr>
    </w:div>
    <w:div w:id="575481389">
      <w:bodyDiv w:val="1"/>
      <w:marLeft w:val="0"/>
      <w:marRight w:val="0"/>
      <w:marTop w:val="0"/>
      <w:marBottom w:val="0"/>
      <w:divBdr>
        <w:top w:val="none" w:sz="0" w:space="0" w:color="auto"/>
        <w:left w:val="none" w:sz="0" w:space="0" w:color="auto"/>
        <w:bottom w:val="none" w:sz="0" w:space="0" w:color="auto"/>
        <w:right w:val="none" w:sz="0" w:space="0" w:color="auto"/>
      </w:divBdr>
    </w:div>
    <w:div w:id="597493511">
      <w:bodyDiv w:val="1"/>
      <w:marLeft w:val="0"/>
      <w:marRight w:val="0"/>
      <w:marTop w:val="0"/>
      <w:marBottom w:val="0"/>
      <w:divBdr>
        <w:top w:val="none" w:sz="0" w:space="0" w:color="auto"/>
        <w:left w:val="none" w:sz="0" w:space="0" w:color="auto"/>
        <w:bottom w:val="none" w:sz="0" w:space="0" w:color="auto"/>
        <w:right w:val="none" w:sz="0" w:space="0" w:color="auto"/>
      </w:divBdr>
    </w:div>
    <w:div w:id="601112903">
      <w:bodyDiv w:val="1"/>
      <w:marLeft w:val="0"/>
      <w:marRight w:val="0"/>
      <w:marTop w:val="0"/>
      <w:marBottom w:val="0"/>
      <w:divBdr>
        <w:top w:val="none" w:sz="0" w:space="0" w:color="auto"/>
        <w:left w:val="none" w:sz="0" w:space="0" w:color="auto"/>
        <w:bottom w:val="none" w:sz="0" w:space="0" w:color="auto"/>
        <w:right w:val="none" w:sz="0" w:space="0" w:color="auto"/>
      </w:divBdr>
    </w:div>
    <w:div w:id="629558078">
      <w:bodyDiv w:val="1"/>
      <w:marLeft w:val="0"/>
      <w:marRight w:val="0"/>
      <w:marTop w:val="0"/>
      <w:marBottom w:val="0"/>
      <w:divBdr>
        <w:top w:val="none" w:sz="0" w:space="0" w:color="auto"/>
        <w:left w:val="none" w:sz="0" w:space="0" w:color="auto"/>
        <w:bottom w:val="none" w:sz="0" w:space="0" w:color="auto"/>
        <w:right w:val="none" w:sz="0" w:space="0" w:color="auto"/>
      </w:divBdr>
    </w:div>
    <w:div w:id="724380080">
      <w:bodyDiv w:val="1"/>
      <w:marLeft w:val="0"/>
      <w:marRight w:val="0"/>
      <w:marTop w:val="0"/>
      <w:marBottom w:val="0"/>
      <w:divBdr>
        <w:top w:val="none" w:sz="0" w:space="0" w:color="auto"/>
        <w:left w:val="none" w:sz="0" w:space="0" w:color="auto"/>
        <w:bottom w:val="none" w:sz="0" w:space="0" w:color="auto"/>
        <w:right w:val="none" w:sz="0" w:space="0" w:color="auto"/>
      </w:divBdr>
    </w:div>
    <w:div w:id="730034392">
      <w:bodyDiv w:val="1"/>
      <w:marLeft w:val="0"/>
      <w:marRight w:val="0"/>
      <w:marTop w:val="0"/>
      <w:marBottom w:val="0"/>
      <w:divBdr>
        <w:top w:val="none" w:sz="0" w:space="0" w:color="auto"/>
        <w:left w:val="none" w:sz="0" w:space="0" w:color="auto"/>
        <w:bottom w:val="none" w:sz="0" w:space="0" w:color="auto"/>
        <w:right w:val="none" w:sz="0" w:space="0" w:color="auto"/>
      </w:divBdr>
    </w:div>
    <w:div w:id="756173545">
      <w:bodyDiv w:val="1"/>
      <w:marLeft w:val="0"/>
      <w:marRight w:val="0"/>
      <w:marTop w:val="0"/>
      <w:marBottom w:val="0"/>
      <w:divBdr>
        <w:top w:val="none" w:sz="0" w:space="0" w:color="auto"/>
        <w:left w:val="none" w:sz="0" w:space="0" w:color="auto"/>
        <w:bottom w:val="none" w:sz="0" w:space="0" w:color="auto"/>
        <w:right w:val="none" w:sz="0" w:space="0" w:color="auto"/>
      </w:divBdr>
    </w:div>
    <w:div w:id="761804734">
      <w:bodyDiv w:val="1"/>
      <w:marLeft w:val="0"/>
      <w:marRight w:val="0"/>
      <w:marTop w:val="0"/>
      <w:marBottom w:val="0"/>
      <w:divBdr>
        <w:top w:val="none" w:sz="0" w:space="0" w:color="auto"/>
        <w:left w:val="none" w:sz="0" w:space="0" w:color="auto"/>
        <w:bottom w:val="none" w:sz="0" w:space="0" w:color="auto"/>
        <w:right w:val="none" w:sz="0" w:space="0" w:color="auto"/>
      </w:divBdr>
    </w:div>
    <w:div w:id="812453423">
      <w:bodyDiv w:val="1"/>
      <w:marLeft w:val="0"/>
      <w:marRight w:val="0"/>
      <w:marTop w:val="0"/>
      <w:marBottom w:val="0"/>
      <w:divBdr>
        <w:top w:val="none" w:sz="0" w:space="0" w:color="auto"/>
        <w:left w:val="none" w:sz="0" w:space="0" w:color="auto"/>
        <w:bottom w:val="none" w:sz="0" w:space="0" w:color="auto"/>
        <w:right w:val="none" w:sz="0" w:space="0" w:color="auto"/>
      </w:divBdr>
    </w:div>
    <w:div w:id="822963270">
      <w:bodyDiv w:val="1"/>
      <w:marLeft w:val="0"/>
      <w:marRight w:val="0"/>
      <w:marTop w:val="0"/>
      <w:marBottom w:val="0"/>
      <w:divBdr>
        <w:top w:val="none" w:sz="0" w:space="0" w:color="auto"/>
        <w:left w:val="none" w:sz="0" w:space="0" w:color="auto"/>
        <w:bottom w:val="none" w:sz="0" w:space="0" w:color="auto"/>
        <w:right w:val="none" w:sz="0" w:space="0" w:color="auto"/>
      </w:divBdr>
    </w:div>
    <w:div w:id="849610270">
      <w:bodyDiv w:val="1"/>
      <w:marLeft w:val="0"/>
      <w:marRight w:val="0"/>
      <w:marTop w:val="0"/>
      <w:marBottom w:val="0"/>
      <w:divBdr>
        <w:top w:val="none" w:sz="0" w:space="0" w:color="auto"/>
        <w:left w:val="none" w:sz="0" w:space="0" w:color="auto"/>
        <w:bottom w:val="none" w:sz="0" w:space="0" w:color="auto"/>
        <w:right w:val="none" w:sz="0" w:space="0" w:color="auto"/>
      </w:divBdr>
    </w:div>
    <w:div w:id="902105138">
      <w:bodyDiv w:val="1"/>
      <w:marLeft w:val="0"/>
      <w:marRight w:val="0"/>
      <w:marTop w:val="0"/>
      <w:marBottom w:val="0"/>
      <w:divBdr>
        <w:top w:val="none" w:sz="0" w:space="0" w:color="auto"/>
        <w:left w:val="none" w:sz="0" w:space="0" w:color="auto"/>
        <w:bottom w:val="none" w:sz="0" w:space="0" w:color="auto"/>
        <w:right w:val="none" w:sz="0" w:space="0" w:color="auto"/>
      </w:divBdr>
    </w:div>
    <w:div w:id="973366274">
      <w:bodyDiv w:val="1"/>
      <w:marLeft w:val="0"/>
      <w:marRight w:val="0"/>
      <w:marTop w:val="0"/>
      <w:marBottom w:val="0"/>
      <w:divBdr>
        <w:top w:val="none" w:sz="0" w:space="0" w:color="auto"/>
        <w:left w:val="none" w:sz="0" w:space="0" w:color="auto"/>
        <w:bottom w:val="none" w:sz="0" w:space="0" w:color="auto"/>
        <w:right w:val="none" w:sz="0" w:space="0" w:color="auto"/>
      </w:divBdr>
    </w:div>
    <w:div w:id="990870167">
      <w:bodyDiv w:val="1"/>
      <w:marLeft w:val="0"/>
      <w:marRight w:val="0"/>
      <w:marTop w:val="0"/>
      <w:marBottom w:val="0"/>
      <w:divBdr>
        <w:top w:val="none" w:sz="0" w:space="0" w:color="auto"/>
        <w:left w:val="none" w:sz="0" w:space="0" w:color="auto"/>
        <w:bottom w:val="none" w:sz="0" w:space="0" w:color="auto"/>
        <w:right w:val="none" w:sz="0" w:space="0" w:color="auto"/>
      </w:divBdr>
    </w:div>
    <w:div w:id="1012144175">
      <w:bodyDiv w:val="1"/>
      <w:marLeft w:val="0"/>
      <w:marRight w:val="0"/>
      <w:marTop w:val="0"/>
      <w:marBottom w:val="0"/>
      <w:divBdr>
        <w:top w:val="none" w:sz="0" w:space="0" w:color="auto"/>
        <w:left w:val="none" w:sz="0" w:space="0" w:color="auto"/>
        <w:bottom w:val="none" w:sz="0" w:space="0" w:color="auto"/>
        <w:right w:val="none" w:sz="0" w:space="0" w:color="auto"/>
      </w:divBdr>
    </w:div>
    <w:div w:id="1054040305">
      <w:bodyDiv w:val="1"/>
      <w:marLeft w:val="0"/>
      <w:marRight w:val="0"/>
      <w:marTop w:val="0"/>
      <w:marBottom w:val="0"/>
      <w:divBdr>
        <w:top w:val="none" w:sz="0" w:space="0" w:color="auto"/>
        <w:left w:val="none" w:sz="0" w:space="0" w:color="auto"/>
        <w:bottom w:val="none" w:sz="0" w:space="0" w:color="auto"/>
        <w:right w:val="none" w:sz="0" w:space="0" w:color="auto"/>
      </w:divBdr>
    </w:div>
    <w:div w:id="1171604676">
      <w:bodyDiv w:val="1"/>
      <w:marLeft w:val="0"/>
      <w:marRight w:val="0"/>
      <w:marTop w:val="0"/>
      <w:marBottom w:val="0"/>
      <w:divBdr>
        <w:top w:val="none" w:sz="0" w:space="0" w:color="auto"/>
        <w:left w:val="none" w:sz="0" w:space="0" w:color="auto"/>
        <w:bottom w:val="none" w:sz="0" w:space="0" w:color="auto"/>
        <w:right w:val="none" w:sz="0" w:space="0" w:color="auto"/>
      </w:divBdr>
    </w:div>
    <w:div w:id="1207063751">
      <w:bodyDiv w:val="1"/>
      <w:marLeft w:val="0"/>
      <w:marRight w:val="0"/>
      <w:marTop w:val="0"/>
      <w:marBottom w:val="0"/>
      <w:divBdr>
        <w:top w:val="none" w:sz="0" w:space="0" w:color="auto"/>
        <w:left w:val="none" w:sz="0" w:space="0" w:color="auto"/>
        <w:bottom w:val="none" w:sz="0" w:space="0" w:color="auto"/>
        <w:right w:val="none" w:sz="0" w:space="0" w:color="auto"/>
      </w:divBdr>
    </w:div>
    <w:div w:id="1208683631">
      <w:bodyDiv w:val="1"/>
      <w:marLeft w:val="0"/>
      <w:marRight w:val="0"/>
      <w:marTop w:val="0"/>
      <w:marBottom w:val="0"/>
      <w:divBdr>
        <w:top w:val="none" w:sz="0" w:space="0" w:color="auto"/>
        <w:left w:val="none" w:sz="0" w:space="0" w:color="auto"/>
        <w:bottom w:val="none" w:sz="0" w:space="0" w:color="auto"/>
        <w:right w:val="none" w:sz="0" w:space="0" w:color="auto"/>
      </w:divBdr>
    </w:div>
    <w:div w:id="1242301617">
      <w:bodyDiv w:val="1"/>
      <w:marLeft w:val="0"/>
      <w:marRight w:val="0"/>
      <w:marTop w:val="0"/>
      <w:marBottom w:val="0"/>
      <w:divBdr>
        <w:top w:val="none" w:sz="0" w:space="0" w:color="auto"/>
        <w:left w:val="none" w:sz="0" w:space="0" w:color="auto"/>
        <w:bottom w:val="none" w:sz="0" w:space="0" w:color="auto"/>
        <w:right w:val="none" w:sz="0" w:space="0" w:color="auto"/>
      </w:divBdr>
    </w:div>
    <w:div w:id="1261599328">
      <w:bodyDiv w:val="1"/>
      <w:marLeft w:val="0"/>
      <w:marRight w:val="0"/>
      <w:marTop w:val="0"/>
      <w:marBottom w:val="0"/>
      <w:divBdr>
        <w:top w:val="none" w:sz="0" w:space="0" w:color="auto"/>
        <w:left w:val="none" w:sz="0" w:space="0" w:color="auto"/>
        <w:bottom w:val="none" w:sz="0" w:space="0" w:color="auto"/>
        <w:right w:val="none" w:sz="0" w:space="0" w:color="auto"/>
      </w:divBdr>
      <w:divsChild>
        <w:div w:id="1568414727">
          <w:marLeft w:val="0"/>
          <w:marRight w:val="0"/>
          <w:marTop w:val="0"/>
          <w:marBottom w:val="0"/>
          <w:divBdr>
            <w:top w:val="none" w:sz="0" w:space="0" w:color="auto"/>
            <w:left w:val="none" w:sz="0" w:space="0" w:color="auto"/>
            <w:bottom w:val="none" w:sz="0" w:space="0" w:color="auto"/>
            <w:right w:val="none" w:sz="0" w:space="0" w:color="auto"/>
          </w:divBdr>
          <w:divsChild>
            <w:div w:id="625239656">
              <w:marLeft w:val="0"/>
              <w:marRight w:val="0"/>
              <w:marTop w:val="0"/>
              <w:marBottom w:val="0"/>
              <w:divBdr>
                <w:top w:val="none" w:sz="0" w:space="0" w:color="auto"/>
                <w:left w:val="none" w:sz="0" w:space="0" w:color="auto"/>
                <w:bottom w:val="none" w:sz="0" w:space="0" w:color="auto"/>
                <w:right w:val="none" w:sz="0" w:space="0" w:color="auto"/>
              </w:divBdr>
              <w:divsChild>
                <w:div w:id="15099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282748">
      <w:bodyDiv w:val="1"/>
      <w:marLeft w:val="0"/>
      <w:marRight w:val="0"/>
      <w:marTop w:val="0"/>
      <w:marBottom w:val="0"/>
      <w:divBdr>
        <w:top w:val="none" w:sz="0" w:space="0" w:color="auto"/>
        <w:left w:val="none" w:sz="0" w:space="0" w:color="auto"/>
        <w:bottom w:val="none" w:sz="0" w:space="0" w:color="auto"/>
        <w:right w:val="none" w:sz="0" w:space="0" w:color="auto"/>
      </w:divBdr>
    </w:div>
    <w:div w:id="1293095975">
      <w:bodyDiv w:val="1"/>
      <w:marLeft w:val="0"/>
      <w:marRight w:val="0"/>
      <w:marTop w:val="0"/>
      <w:marBottom w:val="0"/>
      <w:divBdr>
        <w:top w:val="none" w:sz="0" w:space="0" w:color="auto"/>
        <w:left w:val="none" w:sz="0" w:space="0" w:color="auto"/>
        <w:bottom w:val="none" w:sz="0" w:space="0" w:color="auto"/>
        <w:right w:val="none" w:sz="0" w:space="0" w:color="auto"/>
      </w:divBdr>
    </w:div>
    <w:div w:id="1304190875">
      <w:bodyDiv w:val="1"/>
      <w:marLeft w:val="0"/>
      <w:marRight w:val="0"/>
      <w:marTop w:val="0"/>
      <w:marBottom w:val="0"/>
      <w:divBdr>
        <w:top w:val="none" w:sz="0" w:space="0" w:color="auto"/>
        <w:left w:val="none" w:sz="0" w:space="0" w:color="auto"/>
        <w:bottom w:val="none" w:sz="0" w:space="0" w:color="auto"/>
        <w:right w:val="none" w:sz="0" w:space="0" w:color="auto"/>
      </w:divBdr>
    </w:div>
    <w:div w:id="1353532817">
      <w:bodyDiv w:val="1"/>
      <w:marLeft w:val="0"/>
      <w:marRight w:val="0"/>
      <w:marTop w:val="0"/>
      <w:marBottom w:val="0"/>
      <w:divBdr>
        <w:top w:val="none" w:sz="0" w:space="0" w:color="auto"/>
        <w:left w:val="none" w:sz="0" w:space="0" w:color="auto"/>
        <w:bottom w:val="none" w:sz="0" w:space="0" w:color="auto"/>
        <w:right w:val="none" w:sz="0" w:space="0" w:color="auto"/>
      </w:divBdr>
    </w:div>
    <w:div w:id="1422415309">
      <w:bodyDiv w:val="1"/>
      <w:marLeft w:val="0"/>
      <w:marRight w:val="0"/>
      <w:marTop w:val="0"/>
      <w:marBottom w:val="0"/>
      <w:divBdr>
        <w:top w:val="none" w:sz="0" w:space="0" w:color="auto"/>
        <w:left w:val="none" w:sz="0" w:space="0" w:color="auto"/>
        <w:bottom w:val="none" w:sz="0" w:space="0" w:color="auto"/>
        <w:right w:val="none" w:sz="0" w:space="0" w:color="auto"/>
      </w:divBdr>
    </w:div>
    <w:div w:id="1432429465">
      <w:bodyDiv w:val="1"/>
      <w:marLeft w:val="0"/>
      <w:marRight w:val="0"/>
      <w:marTop w:val="0"/>
      <w:marBottom w:val="0"/>
      <w:divBdr>
        <w:top w:val="none" w:sz="0" w:space="0" w:color="auto"/>
        <w:left w:val="none" w:sz="0" w:space="0" w:color="auto"/>
        <w:bottom w:val="none" w:sz="0" w:space="0" w:color="auto"/>
        <w:right w:val="none" w:sz="0" w:space="0" w:color="auto"/>
      </w:divBdr>
    </w:div>
    <w:div w:id="1455175768">
      <w:bodyDiv w:val="1"/>
      <w:marLeft w:val="0"/>
      <w:marRight w:val="0"/>
      <w:marTop w:val="0"/>
      <w:marBottom w:val="0"/>
      <w:divBdr>
        <w:top w:val="none" w:sz="0" w:space="0" w:color="auto"/>
        <w:left w:val="none" w:sz="0" w:space="0" w:color="auto"/>
        <w:bottom w:val="none" w:sz="0" w:space="0" w:color="auto"/>
        <w:right w:val="none" w:sz="0" w:space="0" w:color="auto"/>
      </w:divBdr>
    </w:div>
    <w:div w:id="1465007862">
      <w:bodyDiv w:val="1"/>
      <w:marLeft w:val="0"/>
      <w:marRight w:val="0"/>
      <w:marTop w:val="0"/>
      <w:marBottom w:val="0"/>
      <w:divBdr>
        <w:top w:val="none" w:sz="0" w:space="0" w:color="auto"/>
        <w:left w:val="none" w:sz="0" w:space="0" w:color="auto"/>
        <w:bottom w:val="none" w:sz="0" w:space="0" w:color="auto"/>
        <w:right w:val="none" w:sz="0" w:space="0" w:color="auto"/>
      </w:divBdr>
    </w:div>
    <w:div w:id="1581404489">
      <w:bodyDiv w:val="1"/>
      <w:marLeft w:val="0"/>
      <w:marRight w:val="0"/>
      <w:marTop w:val="0"/>
      <w:marBottom w:val="0"/>
      <w:divBdr>
        <w:top w:val="none" w:sz="0" w:space="0" w:color="auto"/>
        <w:left w:val="none" w:sz="0" w:space="0" w:color="auto"/>
        <w:bottom w:val="none" w:sz="0" w:space="0" w:color="auto"/>
        <w:right w:val="none" w:sz="0" w:space="0" w:color="auto"/>
      </w:divBdr>
    </w:div>
    <w:div w:id="1590000759">
      <w:bodyDiv w:val="1"/>
      <w:marLeft w:val="0"/>
      <w:marRight w:val="0"/>
      <w:marTop w:val="0"/>
      <w:marBottom w:val="0"/>
      <w:divBdr>
        <w:top w:val="none" w:sz="0" w:space="0" w:color="auto"/>
        <w:left w:val="none" w:sz="0" w:space="0" w:color="auto"/>
        <w:bottom w:val="none" w:sz="0" w:space="0" w:color="auto"/>
        <w:right w:val="none" w:sz="0" w:space="0" w:color="auto"/>
      </w:divBdr>
    </w:div>
    <w:div w:id="1594314823">
      <w:bodyDiv w:val="1"/>
      <w:marLeft w:val="0"/>
      <w:marRight w:val="0"/>
      <w:marTop w:val="0"/>
      <w:marBottom w:val="0"/>
      <w:divBdr>
        <w:top w:val="none" w:sz="0" w:space="0" w:color="auto"/>
        <w:left w:val="none" w:sz="0" w:space="0" w:color="auto"/>
        <w:bottom w:val="none" w:sz="0" w:space="0" w:color="auto"/>
        <w:right w:val="none" w:sz="0" w:space="0" w:color="auto"/>
      </w:divBdr>
    </w:div>
    <w:div w:id="1631012585">
      <w:bodyDiv w:val="1"/>
      <w:marLeft w:val="0"/>
      <w:marRight w:val="0"/>
      <w:marTop w:val="0"/>
      <w:marBottom w:val="0"/>
      <w:divBdr>
        <w:top w:val="none" w:sz="0" w:space="0" w:color="auto"/>
        <w:left w:val="none" w:sz="0" w:space="0" w:color="auto"/>
        <w:bottom w:val="none" w:sz="0" w:space="0" w:color="auto"/>
        <w:right w:val="none" w:sz="0" w:space="0" w:color="auto"/>
      </w:divBdr>
    </w:div>
    <w:div w:id="1659730317">
      <w:bodyDiv w:val="1"/>
      <w:marLeft w:val="0"/>
      <w:marRight w:val="0"/>
      <w:marTop w:val="0"/>
      <w:marBottom w:val="0"/>
      <w:divBdr>
        <w:top w:val="none" w:sz="0" w:space="0" w:color="auto"/>
        <w:left w:val="none" w:sz="0" w:space="0" w:color="auto"/>
        <w:bottom w:val="none" w:sz="0" w:space="0" w:color="auto"/>
        <w:right w:val="none" w:sz="0" w:space="0" w:color="auto"/>
      </w:divBdr>
    </w:div>
    <w:div w:id="1695303837">
      <w:bodyDiv w:val="1"/>
      <w:marLeft w:val="0"/>
      <w:marRight w:val="0"/>
      <w:marTop w:val="0"/>
      <w:marBottom w:val="0"/>
      <w:divBdr>
        <w:top w:val="none" w:sz="0" w:space="0" w:color="auto"/>
        <w:left w:val="none" w:sz="0" w:space="0" w:color="auto"/>
        <w:bottom w:val="none" w:sz="0" w:space="0" w:color="auto"/>
        <w:right w:val="none" w:sz="0" w:space="0" w:color="auto"/>
      </w:divBdr>
    </w:div>
    <w:div w:id="1703434830">
      <w:bodyDiv w:val="1"/>
      <w:marLeft w:val="0"/>
      <w:marRight w:val="0"/>
      <w:marTop w:val="0"/>
      <w:marBottom w:val="0"/>
      <w:divBdr>
        <w:top w:val="none" w:sz="0" w:space="0" w:color="auto"/>
        <w:left w:val="none" w:sz="0" w:space="0" w:color="auto"/>
        <w:bottom w:val="none" w:sz="0" w:space="0" w:color="auto"/>
        <w:right w:val="none" w:sz="0" w:space="0" w:color="auto"/>
      </w:divBdr>
    </w:div>
    <w:div w:id="1709530385">
      <w:bodyDiv w:val="1"/>
      <w:marLeft w:val="0"/>
      <w:marRight w:val="0"/>
      <w:marTop w:val="0"/>
      <w:marBottom w:val="0"/>
      <w:divBdr>
        <w:top w:val="none" w:sz="0" w:space="0" w:color="auto"/>
        <w:left w:val="none" w:sz="0" w:space="0" w:color="auto"/>
        <w:bottom w:val="none" w:sz="0" w:space="0" w:color="auto"/>
        <w:right w:val="none" w:sz="0" w:space="0" w:color="auto"/>
      </w:divBdr>
    </w:div>
    <w:div w:id="1844203774">
      <w:bodyDiv w:val="1"/>
      <w:marLeft w:val="0"/>
      <w:marRight w:val="0"/>
      <w:marTop w:val="0"/>
      <w:marBottom w:val="0"/>
      <w:divBdr>
        <w:top w:val="none" w:sz="0" w:space="0" w:color="auto"/>
        <w:left w:val="none" w:sz="0" w:space="0" w:color="auto"/>
        <w:bottom w:val="none" w:sz="0" w:space="0" w:color="auto"/>
        <w:right w:val="none" w:sz="0" w:space="0" w:color="auto"/>
      </w:divBdr>
    </w:div>
    <w:div w:id="1914973981">
      <w:bodyDiv w:val="1"/>
      <w:marLeft w:val="0"/>
      <w:marRight w:val="0"/>
      <w:marTop w:val="0"/>
      <w:marBottom w:val="0"/>
      <w:divBdr>
        <w:top w:val="none" w:sz="0" w:space="0" w:color="auto"/>
        <w:left w:val="none" w:sz="0" w:space="0" w:color="auto"/>
        <w:bottom w:val="none" w:sz="0" w:space="0" w:color="auto"/>
        <w:right w:val="none" w:sz="0" w:space="0" w:color="auto"/>
      </w:divBdr>
    </w:div>
    <w:div w:id="1925454963">
      <w:bodyDiv w:val="1"/>
      <w:marLeft w:val="0"/>
      <w:marRight w:val="0"/>
      <w:marTop w:val="0"/>
      <w:marBottom w:val="0"/>
      <w:divBdr>
        <w:top w:val="none" w:sz="0" w:space="0" w:color="auto"/>
        <w:left w:val="none" w:sz="0" w:space="0" w:color="auto"/>
        <w:bottom w:val="none" w:sz="0" w:space="0" w:color="auto"/>
        <w:right w:val="none" w:sz="0" w:space="0" w:color="auto"/>
      </w:divBdr>
    </w:div>
    <w:div w:id="2013297430">
      <w:bodyDiv w:val="1"/>
      <w:marLeft w:val="0"/>
      <w:marRight w:val="0"/>
      <w:marTop w:val="0"/>
      <w:marBottom w:val="0"/>
      <w:divBdr>
        <w:top w:val="none" w:sz="0" w:space="0" w:color="auto"/>
        <w:left w:val="none" w:sz="0" w:space="0" w:color="auto"/>
        <w:bottom w:val="none" w:sz="0" w:space="0" w:color="auto"/>
        <w:right w:val="none" w:sz="0" w:space="0" w:color="auto"/>
      </w:divBdr>
    </w:div>
    <w:div w:id="2036269994">
      <w:bodyDiv w:val="1"/>
      <w:marLeft w:val="0"/>
      <w:marRight w:val="0"/>
      <w:marTop w:val="0"/>
      <w:marBottom w:val="0"/>
      <w:divBdr>
        <w:top w:val="none" w:sz="0" w:space="0" w:color="auto"/>
        <w:left w:val="none" w:sz="0" w:space="0" w:color="auto"/>
        <w:bottom w:val="none" w:sz="0" w:space="0" w:color="auto"/>
        <w:right w:val="none" w:sz="0" w:space="0" w:color="auto"/>
      </w:divBdr>
    </w:div>
    <w:div w:id="2066641593">
      <w:bodyDiv w:val="1"/>
      <w:marLeft w:val="0"/>
      <w:marRight w:val="0"/>
      <w:marTop w:val="0"/>
      <w:marBottom w:val="0"/>
      <w:divBdr>
        <w:top w:val="none" w:sz="0" w:space="0" w:color="auto"/>
        <w:left w:val="none" w:sz="0" w:space="0" w:color="auto"/>
        <w:bottom w:val="none" w:sz="0" w:space="0" w:color="auto"/>
        <w:right w:val="none" w:sz="0" w:space="0" w:color="auto"/>
      </w:divBdr>
    </w:div>
    <w:div w:id="2075204028">
      <w:bodyDiv w:val="1"/>
      <w:marLeft w:val="0"/>
      <w:marRight w:val="0"/>
      <w:marTop w:val="0"/>
      <w:marBottom w:val="0"/>
      <w:divBdr>
        <w:top w:val="none" w:sz="0" w:space="0" w:color="auto"/>
        <w:left w:val="none" w:sz="0" w:space="0" w:color="auto"/>
        <w:bottom w:val="none" w:sz="0" w:space="0" w:color="auto"/>
        <w:right w:val="none" w:sz="0" w:space="0" w:color="auto"/>
      </w:divBdr>
    </w:div>
    <w:div w:id="2104910965">
      <w:bodyDiv w:val="1"/>
      <w:marLeft w:val="0"/>
      <w:marRight w:val="0"/>
      <w:marTop w:val="0"/>
      <w:marBottom w:val="0"/>
      <w:divBdr>
        <w:top w:val="none" w:sz="0" w:space="0" w:color="auto"/>
        <w:left w:val="none" w:sz="0" w:space="0" w:color="auto"/>
        <w:bottom w:val="none" w:sz="0" w:space="0" w:color="auto"/>
        <w:right w:val="none" w:sz="0" w:space="0" w:color="auto"/>
      </w:divBdr>
    </w:div>
    <w:div w:id="2145810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gif"/><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1868574"/>
        <w:category>
          <w:name w:val="General"/>
          <w:gallery w:val="placeholder"/>
        </w:category>
        <w:types>
          <w:type w:val="bbPlcHdr"/>
        </w:types>
        <w:behaviors>
          <w:behavior w:val="content"/>
        </w:behaviors>
        <w:guid w:val="{11F3D5CF-8119-4346-AAD2-90C660F0F14D}"/>
      </w:docPartPr>
      <w:docPartBody>
        <w:p w:rsidR="00923646" w:rsidRDefault="00923646"/>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23646"/>
    <w:rsid w:val="00335C91"/>
    <w:rsid w:val="00923646"/>
    <w:rsid w:val="009A0D0C"/>
    <w:rsid w:val="00AA3D6E"/>
    <w:rsid w:val="00B605D9"/>
    <w:rsid w:val="00FD7F6B"/>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7F6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CHICAGO.XSL" StyleName="Chicago" Version="16">
  <b:Source>
    <b:Tag>Ian</b:Tag>
    <b:SourceType>JournalArticle</b:SourceType>
    <b:Guid>{A5EB7140-0C3B-FF4A-A461-74546C63DF8B}</b:Guid>
    <b:Title>Where does e come from and what does it do?</b:Title>
    <b:Author>
      <b:Author>
        <b:NameList>
          <b:Person>
            <b:Last>Garbett</b:Last>
            <b:First>Ian</b:First>
          </b:Person>
        </b:NameList>
      </b:Author>
    </b:Author>
    <b:JournalName>+plus magazine</b:JournalName>
    <b:Year>2001</b:Year>
    <b:RefOrder>3</b:RefOrder>
  </b:Source>
  <b:Source>
    <b:Tag>Mel16</b:Tag>
    <b:SourceType>InternetSite</b:SourceType>
    <b:Guid>{E22CA2CA-C13E-4E4F-A04E-96BCDAF99CEF}</b:Guid>
    <b:Title>The most beautiful equation is... Euler's identity </b:Title>
    <b:Year>2016</b:Year>
    <b:Author>
      <b:Author>
        <b:NameList>
          <b:Person>
            <b:Last>Hogenboom</b:Last>
            <b:First>Melissa</b:First>
          </b:Person>
        </b:NameList>
      </b:Author>
    </b:Author>
    <b:URL>http://www.bbc.co.uk/earth/story/20160120-the-most-beautiful-equation-is-eulers-identity</b:URL>
    <b:Month>January</b:Month>
    <b:Day>20</b:Day>
    <b:YearAccessed>2021</b:YearAccessed>
    <b:MonthAccessed>February</b:MonthAccessed>
    <b:DayAccessed>18</b:DayAccessed>
    <b:RefOrder>1</b:RefOrder>
  </b:Source>
  <b:Source>
    <b:Tag>Mar17</b:Tag>
    <b:SourceType>JournalArticle</b:SourceType>
    <b:Guid>{D3FBE826-3D4C-CF41-ACF5-C9AA61F9A60B}</b:Guid>
    <b:Title>Maths in a minute: Euler's identity </b:Title>
    <b:Year>2017</b:Year>
    <b:Author>
      <b:Author>
        <b:NameList>
          <b:Person>
            <b:Last>Marianne</b:Last>
          </b:Person>
        </b:NameList>
      </b:Author>
    </b:Author>
    <b:JournalName>+Plus Magazine</b:JournalName>
    <b:RefOrder>9</b:RefOrder>
  </b:Source>
  <b:Source>
    <b:Tag>Jiw21</b:Tag>
    <b:SourceType>DocumentFromInternetSite</b:SourceType>
    <b:Guid>{84A29FB8-DA0D-DE45-904F-9B7BA25F77EF}</b:Guid>
    <b:Title>Definition and Properties of the Exp Function</b:Title>
    <b:URL>https://www.math.uh.edu/~jiwenhe/Math1432/lectures/lecture04_handout.pdf</b:URL>
    <b:YearAccessed>2021</b:YearAccessed>
    <b:MonthAccessed>February</b:MonthAccessed>
    <b:DayAccessed>19</b:DayAccessed>
    <b:Author>
      <b:Author>
        <b:NameList>
          <b:Person>
            <b:Last>He</b:Last>
            <b:First>Jiwen</b:First>
          </b:Person>
        </b:NameList>
      </b:Author>
    </b:Author>
    <b:RefOrder>2</b:RefOrder>
  </b:Source>
  <b:Source>
    <b:Tag>Chr19</b:Tag>
    <b:SourceType>JournalArticle</b:SourceType>
    <b:Guid>{C38332E4-BAB5-1A49-A29E-3C0BE3854694}</b:Guid>
    <b:Title>A brief history to imaginary numbers </b:Title>
    <b:Year>2019</b:Year>
    <b:Author>
      <b:Author>
        <b:NameList>
          <b:Person>
            <b:Last>Waring</b:Last>
            <b:First>Chris</b:First>
          </b:Person>
        </b:NameList>
      </b:Author>
    </b:Author>
    <b:JournalName>Science Focus</b:JournalName>
    <b:RefOrder>4</b:RefOrder>
  </b:Source>
  <b:Source>
    <b:Tag>Ela14</b:Tag>
    <b:SourceType>JournalArticle</b:SourceType>
    <b:Guid>{479DEF3D-147B-144E-B4D0-424BB46A3D3F}</b:Guid>
    <b:Author>
      <b:Author>
        <b:NameList>
          <b:Person>
            <b:Last>Hom</b:Last>
            <b:First>Elaine</b:First>
            <b:Middle>J.</b:Middle>
          </b:Person>
        </b:NameList>
      </b:Author>
    </b:Author>
    <b:Title>What Are Imaginary Numbers? </b:Title>
    <b:JournalName>LiveScience</b:JournalName>
    <b:Year>2014</b:Year>
    <b:RefOrder>5</b:RefOrder>
  </b:Source>
  <b:Source>
    <b:Tag>Exp</b:Tag>
    <b:SourceType>JournalArticle</b:SourceType>
    <b:Guid>{632183DC-2A75-0C43-B8D7-846525AD67D6}</b:Guid>
    <b:Author>
      <b:Author>
        <b:Corporate>Exploratorium</b:Corporate>
      </b:Author>
    </b:Author>
    <b:Title>A Brief History of Pi (π) </b:Title>
    <b:JournalName>Exploratorium</b:JournalName>
    <b:RefOrder>6</b:RefOrder>
  </b:Source>
  <b:Source>
    <b:Tag>Ste99</b:Tag>
    <b:SourceType>JournalArticle</b:SourceType>
    <b:Guid>{1ED091B0-3959-404C-A9F8-F5962A6AE99A}</b:Guid>
    <b:Author>
      <b:Author>
        <b:NameList>
          <b:Person>
            <b:Last>Bogart</b:Last>
            <b:First>Steven</b:First>
          </b:Person>
        </b:NameList>
      </b:Author>
    </b:Author>
    <b:Title>What Is Pi, and How Did It Originate? </b:Title>
    <b:JournalName>Scientific American</b:JournalName>
    <b:Year>1999</b:Year>
    <b:RefOrder>7</b:RefOrder>
  </b:Source>
  <b:Source>
    <b:Tag>Rob07</b:Tag>
    <b:SourceType>JournalArticle</b:SourceType>
    <b:Guid>{B8DF28BB-5FA0-0044-ACA9-EF1F5B6D1FD0}</b:Guid>
    <b:Author>
      <b:Author>
        <b:NameList>
          <b:Person>
            <b:Last>Kaplan</b:Last>
            <b:First>Robert</b:First>
          </b:Person>
        </b:NameList>
      </b:Author>
    </b:Author>
    <b:Title>What is the origin of zero? How did we indicate nothingness before zero? </b:Title>
    <b:JournalName>Scientific American</b:JournalName>
    <b:Year>2007</b:Year>
    <b:RefOrder>8</b:RefOrder>
  </b:Source>
  <b:Source>
    <b:Tag>MBo18</b:Tag>
    <b:SourceType>InternetSite</b:SourceType>
    <b:Guid>{2C0670FC-E56B-304C-A070-1758D0FABC43}</b:Guid>
    <b:Title>Derivative of the Exponential Function</b:Title>
    <b:Year>2018</b:Year>
    <b:Author>
      <b:Author>
        <b:NameList>
          <b:Person>
            <b:Last>Bourne</b:Last>
            <b:First>M.</b:First>
          </b:Person>
        </b:NameList>
      </b:Author>
    </b:Author>
    <b:URL>https://www.intmath.com/differentiation-transcendental/6-derivative-exponential.php</b:URL>
    <b:Month>April</b:Month>
    <b:Day>3</b:Day>
    <b:YearAccessed>2021</b:YearAccessed>
    <b:MonthAccessed>February</b:MonthAccessed>
    <b:DayAccessed>20</b:DayAccessed>
    <b:RefOrder>13</b:RefOrder>
  </b:Source>
  <b:Source>
    <b:Tag>Ope20</b:Tag>
    <b:SourceType>InternetSite</b:SourceType>
    <b:Guid>{39589C23-9C0D-D848-A9ED-DE8C32AB2E3E}</b:Guid>
    <b:Author>
      <b:Author>
        <b:Corporate>OpenStax</b:Corporate>
      </b:Author>
    </b:Author>
    <b:Title>Taylor and Maclaurin Series</b:Title>
    <b:URL>https://cnx.org/contents/HTmjSAcf@9.2:CZi7x6Ls@9/6-3-Taylor-and-Maclaurin-Series?minimal=true</b:URL>
    <b:Year>2020</b:Year>
    <b:Month>January</b:Month>
    <b:Day>6</b:Day>
    <b:YearAccessed>2021</b:YearAccessed>
    <b:MonthAccessed>Ferbruary</b:MonthAccessed>
    <b:DayAccessed>20</b:DayAccessed>
    <b:RefOrder>10</b:RefOrder>
  </b:Source>
  <b:Source>
    <b:Tag>Daw10</b:Tag>
    <b:SourceType>JournalArticle</b:SourceType>
    <b:Guid>{0CDA04C2-A7AD-8F4F-B440-7F2C06C4578E}</b:Guid>
    <b:Title>e πi + 1=0: The History &amp; Development</b:Title>
    <b:Year>2010</b:Year>
    <b:Author>
      <b:Author>
        <b:NameList>
          <b:Person>
            <b:Last>Charters-Nelson</b:Last>
            <b:First>Dawne</b:First>
          </b:Person>
        </b:NameList>
      </b:Author>
    </b:Author>
    <b:JournalName>Bridgewater State University</b:JournalName>
    <b:RefOrder>11</b:RefOrder>
  </b:Source>
  <b:Source>
    <b:Tag>Cal17</b:Tag>
    <b:SourceType>JournalArticle</b:SourceType>
    <b:Guid>{D752D49A-13CC-1641-9F4C-F8A50EBC7EA1}</b:Guid>
    <b:Author>
      <b:Author>
        <b:NameList>
          <b:Person>
            <b:Last>Larson</b:Last>
            <b:First>Caleb</b:First>
          </b:Person>
        </b:NameList>
      </b:Author>
    </b:Author>
    <b:Title>An Appreciation of Euler's Formula</b:Title>
    <b:JournalName>Rose-Hulman Undergraduate Mathematics Journal</b:JournalName>
    <b:Year>2017</b:Year>
    <b:RefOrder>12</b:RefOrder>
  </b:Source>
  <b:Source>
    <b:Tag>Sta20</b:Tag>
    <b:SourceType>JournalArticle</b:SourceType>
    <b:Guid>{85EBDA0F-D3D3-2F4A-8E9B-73AC3FEB03D2}</b:Guid>
    <b:Author>
      <b:Author>
        <b:Corporate>Staples STEM Journal</b:Corporate>
      </b:Author>
    </b:Author>
    <b:Title>The Life of Pi</b:Title>
    <b:JournalName>Staples STEM Journal: Issue No. 9</b:JournalName>
    <b:Year>2020</b:Year>
    <b:RefOrder>14</b:RefOrder>
  </b:Source>
</b:Sourc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205BE5E2B77944DB4AAE0E3C8D847B4" ma:contentTypeVersion="6" ma:contentTypeDescription="Create a new document." ma:contentTypeScope="" ma:versionID="b5b3e9eb6a43806cb1c4798f13bc02a0">
  <xsd:schema xmlns:xsd="http://www.w3.org/2001/XMLSchema" xmlns:xs="http://www.w3.org/2001/XMLSchema" xmlns:p="http://schemas.microsoft.com/office/2006/metadata/properties" xmlns:ns2="5f4e3a1c-1f6c-4193-aa5a-76ea8cbba932" xmlns:ns3="7d231570-d4c5-4e26-8742-6c5062ad821a" targetNamespace="http://schemas.microsoft.com/office/2006/metadata/properties" ma:root="true" ma:fieldsID="d001dffefc3c75a9705d4d63cb05e128" ns2:_="" ns3:_="">
    <xsd:import namespace="5f4e3a1c-1f6c-4193-aa5a-76ea8cbba932"/>
    <xsd:import namespace="7d231570-d4c5-4e26-8742-6c5062ad821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4e3a1c-1f6c-4193-aa5a-76ea8cbba9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d231570-d4c5-4e26-8742-6c5062ad821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325006-8583-4398-B882-B1857881839A}">
  <ds:schemaRefs>
    <ds:schemaRef ds:uri="http://schemas.microsoft.com/sharepoint/v3/contenttype/forms"/>
  </ds:schemaRefs>
</ds:datastoreItem>
</file>

<file path=customXml/itemProps2.xml><?xml version="1.0" encoding="utf-8"?>
<ds:datastoreItem xmlns:ds="http://schemas.openxmlformats.org/officeDocument/2006/customXml" ds:itemID="{711EA317-D3B4-1B4F-BC76-4818E77982EF}">
  <ds:schemaRefs>
    <ds:schemaRef ds:uri="http://schemas.openxmlformats.org/officeDocument/2006/bibliography"/>
  </ds:schemaRefs>
</ds:datastoreItem>
</file>

<file path=customXml/itemProps3.xml><?xml version="1.0" encoding="utf-8"?>
<ds:datastoreItem xmlns:ds="http://schemas.openxmlformats.org/officeDocument/2006/customXml" ds:itemID="{C6243F49-6E89-4BF1-90FD-AADA98E54D4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EEFF11D-9A6D-4D86-8A00-05ACD4600B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4e3a1c-1f6c-4193-aa5a-76ea8cbba932"/>
    <ds:schemaRef ds:uri="7d231570-d4c5-4e26-8742-6c5062ad82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2059</Words>
  <Characters>11741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Sheth-R-17</dc:creator>
  <cp:keywords/>
  <dc:description/>
  <cp:lastModifiedBy>Sheth-R-17</cp:lastModifiedBy>
  <cp:revision>3</cp:revision>
  <dcterms:created xsi:type="dcterms:W3CDTF">2021-03-26T17:13:00Z</dcterms:created>
  <dcterms:modified xsi:type="dcterms:W3CDTF">2021-03-26T17:19:00Z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0x0101000205BE5E2B77944DB4AAE0E3C8D847B4</vt:lpwstr>
  </property>
</Properties>
</file>