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974449" w14:textId="77777777" w:rsidR="000608DD" w:rsidRPr="000608DD" w:rsidRDefault="000608DD" w:rsidP="000608DD">
      <w:pPr>
        <w:jc w:val="center"/>
        <w:rPr>
          <w:rFonts w:ascii="Times New Roman" w:hAnsi="Times New Roman" w:cs="Times New Roman"/>
          <w:b/>
          <w:bCs/>
          <w:sz w:val="24"/>
          <w:szCs w:val="24"/>
        </w:rPr>
      </w:pPr>
      <w:r w:rsidRPr="000608DD">
        <w:rPr>
          <w:rFonts w:ascii="Times New Roman" w:hAnsi="Times New Roman" w:cs="Times New Roman"/>
          <w:b/>
          <w:bCs/>
          <w:sz w:val="24"/>
          <w:szCs w:val="24"/>
        </w:rPr>
        <w:t>Cryptography: The Math Behind Secret Codes</w:t>
      </w:r>
    </w:p>
    <w:p w14:paraId="040B13FC" w14:textId="77777777" w:rsidR="00202757" w:rsidRDefault="00202757" w:rsidP="000608DD">
      <w:pPr>
        <w:jc w:val="both"/>
        <w:rPr>
          <w:rFonts w:ascii="Times New Roman" w:hAnsi="Times New Roman" w:cs="Times New Roman"/>
          <w:sz w:val="24"/>
          <w:szCs w:val="24"/>
        </w:rPr>
      </w:pPr>
    </w:p>
    <w:p w14:paraId="41236F26" w14:textId="7173D6F9"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 xml:space="preserve">In the digital age, the importance of securing information cannot be overstated. From </w:t>
      </w:r>
      <w:proofErr w:type="gramStart"/>
      <w:r w:rsidRPr="000608DD">
        <w:rPr>
          <w:rFonts w:ascii="Times New Roman" w:hAnsi="Times New Roman" w:cs="Times New Roman"/>
          <w:sz w:val="24"/>
          <w:szCs w:val="24"/>
        </w:rPr>
        <w:t>personal messages</w:t>
      </w:r>
      <w:proofErr w:type="gramEnd"/>
      <w:r w:rsidRPr="000608DD">
        <w:rPr>
          <w:rFonts w:ascii="Times New Roman" w:hAnsi="Times New Roman" w:cs="Times New Roman"/>
          <w:sz w:val="24"/>
          <w:szCs w:val="24"/>
        </w:rPr>
        <w:t xml:space="preserve"> to financial transactions, a significant portion of our lives is safeguarded by cryptography, the science of encoding and decoding information. This essay explores the evolution of cryptographic techniques, from their rudimentary forms in ancient civilizations to the complex algorithms that protect modern digital communications. Through this journey, we'll uncover the mathematical principles that underpin these techniques and highlight how they've shaped the world.</w:t>
      </w:r>
    </w:p>
    <w:p w14:paraId="076BDB5A" w14:textId="77777777"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t>The Dawn of Cryptography</w:t>
      </w:r>
    </w:p>
    <w:p w14:paraId="4FCAB74E"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The origins of cryptography are as old as the need for secrecy itself. The ancient Egyptians used simple substitution ciphers as early as 1900 BCE, where letters in a message were replaced with other letters to obscure the message’s meaning. However, it was the ancient Greeks who laid the foundational stones of mathematical cryptography. A notable example is the scytale, a cylindrical device used by the Spartans to perform a transposition cipher. By wrapping a strip of parchment around the scytale, a message could be written across it, and then, when unwrapped, the message would appear as a seemingly random string of letters. Only those with an identical cylinder could rewrap the parchment and read the message.</w:t>
      </w:r>
    </w:p>
    <w:p w14:paraId="6E1AB3E6"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The Renaissance era witnessed significant advancements in cryptography, paralleling the flourishing of arts and sciences. The polymath Leon Battista Alberti is often credited with the invention of the polyalphabetic cipher, a system that used multiple substitution alphabets to encrypt a message. This method significantly complicated the task of decryption without the correct key, laying the groundwork for many modern cryptographic techniques.</w:t>
      </w:r>
    </w:p>
    <w:p w14:paraId="1174722C" w14:textId="77777777"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t>The Enigma Machine and World War II</w:t>
      </w:r>
    </w:p>
    <w:p w14:paraId="3B4CBFF3"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The use of cryptography reached a pivotal moment in World War II with the German Enigma machine. The Enigma was a sophisticated mechanical device that encrypted messages using a complex system of rotors and electrical pathways. Breaking the Enigma code was considered impossible due to the machine’s ability to produce a vast number of potential encryption settings. However, the efforts of Allied cryptanalysts, including Alan Turing, led to the development of the Bombe, an early form of a computer that could decipher Enigma-encrypted messages. This achievement not only had a profound impact on the war but also marked the beginning of modern computing and cryptography.</w:t>
      </w:r>
    </w:p>
    <w:p w14:paraId="0A6CAF70" w14:textId="77777777"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t>The Rise of Digital Cryptography</w:t>
      </w:r>
    </w:p>
    <w:p w14:paraId="06930D38"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The advent of digital computing transformed cryptography from a manual, mechanical process to one driven by complex algorithms. Two significant developments in the 1970s pushed cryptography into the modern era: the invention of public key cryptography and the establishment of the Data Encryption Standard (DES).</w:t>
      </w:r>
    </w:p>
    <w:p w14:paraId="00ACB5B3" w14:textId="3BA281B9"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 xml:space="preserve">Public key cryptography, introduced by Whitfield Diffie and Martin Hellman in 1976, revolutionized the field by allowing two parties to communicate securely without sharing a secret key. This method uses a pair of keys: a public key, which can be shared openly, and a private key, which is kept secret. The RSA algorithm, developed by Ron Rivest, Adi Shamir, </w:t>
      </w:r>
      <w:r w:rsidRPr="000608DD">
        <w:rPr>
          <w:rFonts w:ascii="Times New Roman" w:hAnsi="Times New Roman" w:cs="Times New Roman"/>
          <w:sz w:val="24"/>
          <w:szCs w:val="24"/>
        </w:rPr>
        <w:lastRenderedPageBreak/>
        <w:t>and Leonard Adleman, soon followed, providing a practical method for secure data transmission over the internet.</w:t>
      </w:r>
      <w:r w:rsidR="00202757">
        <w:rPr>
          <w:rFonts w:ascii="Times New Roman" w:hAnsi="Times New Roman" w:cs="Times New Roman"/>
          <w:sz w:val="24"/>
          <w:szCs w:val="24"/>
        </w:rPr>
        <w:t xml:space="preserve"> </w:t>
      </w:r>
      <w:r w:rsidRPr="000608DD">
        <w:rPr>
          <w:rFonts w:ascii="Times New Roman" w:hAnsi="Times New Roman" w:cs="Times New Roman"/>
          <w:sz w:val="24"/>
          <w:szCs w:val="24"/>
        </w:rPr>
        <w:t>The DES, adopted in 1977, became the first encryption standard to be sanctioned by the U.S. government for public use. Despite concerns over its security, particularly its vulnerability to brute-force attacks, DES played a crucial role in the development of encryption standards for protecting electronic data.</w:t>
      </w:r>
    </w:p>
    <w:p w14:paraId="7CC33225" w14:textId="77777777"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t>Modern Encryption and the Internet</w:t>
      </w:r>
    </w:p>
    <w:p w14:paraId="6767B664"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Today, the internet relies on sophisticated cryptographic algorithms to secure data. The Secure Sockets Layer (SSL) and its successor, Transport Layer Security (TLS), are cryptographic protocols that provide secure communication over a computer network. Websites use these protocols to secure user data, ensuring that sensitive information like passwords and credit card numbers are encrypted.</w:t>
      </w:r>
    </w:p>
    <w:p w14:paraId="10CD16F0"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Another significant advancement is the development of quantum cryptography, which uses the principles of quantum mechanics to secure data. Quantum key distribution (QKD), for example, enables two parties to produce a shared random secret key known only to them, which can then be used to encrypt and decrypt messages. What sets QKD apart is its ability to detect any attempt at eavesdropping, making it theoretically secure against any form of computational attack, including those from future quantum computers.</w:t>
      </w:r>
    </w:p>
    <w:p w14:paraId="26F5AB4A" w14:textId="77777777"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t>Cryptography in Everyday Life</w:t>
      </w:r>
    </w:p>
    <w:p w14:paraId="39B8EEE7"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Cryptography's influence extends beyond securing online transactions; it is integral to the fabric of digital society. From messaging apps employing end-to-end encryption to secure our conversations to blockchain technology underpinning cryptocurrencies like Bitcoin, cryptography is omnipresent. It protects our digital identities, secures online communications, and even ensures the integrity of our elections.</w:t>
      </w:r>
    </w:p>
    <w:p w14:paraId="744B4E04"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 xml:space="preserve">Despite its advancements, cryptography faces ongoing challenges, particularly from quantum computing. Quantum computers, which process information in fundamentally </w:t>
      </w:r>
      <w:proofErr w:type="gramStart"/>
      <w:r w:rsidRPr="000608DD">
        <w:rPr>
          <w:rFonts w:ascii="Times New Roman" w:hAnsi="Times New Roman" w:cs="Times New Roman"/>
          <w:sz w:val="24"/>
          <w:szCs w:val="24"/>
        </w:rPr>
        <w:t>different ways</w:t>
      </w:r>
      <w:proofErr w:type="gramEnd"/>
      <w:r w:rsidRPr="000608DD">
        <w:rPr>
          <w:rFonts w:ascii="Times New Roman" w:hAnsi="Times New Roman" w:cs="Times New Roman"/>
          <w:sz w:val="24"/>
          <w:szCs w:val="24"/>
        </w:rPr>
        <w:t xml:space="preserve"> from classical computers, have the potential to break many of the cryptographic algorithms currently in use. This has led to the development of post-quantum cryptography, an area of research focused on creating cryptographic systems that are secure against both classical and quantum attacks.</w:t>
      </w:r>
    </w:p>
    <w:p w14:paraId="07FCD968" w14:textId="77777777"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t>Conclusion</w:t>
      </w:r>
    </w:p>
    <w:p w14:paraId="2AC00FD4"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 xml:space="preserve">The saga of cryptography underscores a perpetual arms race between cryptographers devising more sophisticated encryption methods and adversaries seeking to unravel them. In this digital age, the stakes are higher than ever, with the security of billions of online transactions, the integrity of communication, and the privacy of individuals hanging in the balance. As we stand on the brink of quantum computing, the cryptographic community is gearing up for what might be its biggest challenge yet. The development of post-quantum cryptography, such as lattice-based encryption, hash-based cryptography, and multivariate polynomial equations, showcases the </w:t>
      </w:r>
      <w:proofErr w:type="gramStart"/>
      <w:r w:rsidRPr="000608DD">
        <w:rPr>
          <w:rFonts w:ascii="Times New Roman" w:hAnsi="Times New Roman" w:cs="Times New Roman"/>
          <w:sz w:val="24"/>
          <w:szCs w:val="24"/>
        </w:rPr>
        <w:t>proactive</w:t>
      </w:r>
      <w:proofErr w:type="gramEnd"/>
      <w:r w:rsidRPr="000608DD">
        <w:rPr>
          <w:rFonts w:ascii="Times New Roman" w:hAnsi="Times New Roman" w:cs="Times New Roman"/>
          <w:sz w:val="24"/>
          <w:szCs w:val="24"/>
        </w:rPr>
        <w:t xml:space="preserve"> steps being taken to safeguard digital security against the quantum threat.</w:t>
      </w:r>
    </w:p>
    <w:p w14:paraId="252BF59C"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 xml:space="preserve">In the realm of Internet of Things (IoT), ensuring secure and efficient communication between devices requires innovative cryptographic solutions. Lightweight cryptography aims to address this need by designing algorithms that are not only secure but also resource-efficient, </w:t>
      </w:r>
      <w:r w:rsidRPr="000608DD">
        <w:rPr>
          <w:rFonts w:ascii="Times New Roman" w:hAnsi="Times New Roman" w:cs="Times New Roman"/>
          <w:sz w:val="24"/>
          <w:szCs w:val="24"/>
        </w:rPr>
        <w:lastRenderedPageBreak/>
        <w:t>suitable for devices with limited computational power. The National Institute of Standards and Technology (NIST) is at the forefront of this effort, evaluating proposals for lightweight cryptographic standards to secure everything from smart home devices to industrial control systems.</w:t>
      </w:r>
    </w:p>
    <w:p w14:paraId="227A20FD"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The future of cryptography also lies in enhancing the accessibility and understanding of cryptographic tools among the general population. Initiatives like Let's Encrypt have made secure SSL/TLS certificates freely available, dramatically increasing the adoption of HTTPS and making the web safer for everyone. Similarly, end-to-end encryption in messaging apps has become a standard feature, protecting the privacy of billions of messages exchanged daily.</w:t>
      </w:r>
    </w:p>
    <w:p w14:paraId="4A9EC9EC" w14:textId="55DEC5AD" w:rsidR="000608DD" w:rsidRPr="000608DD" w:rsidRDefault="000608DD" w:rsidP="000608DD">
      <w:pPr>
        <w:jc w:val="both"/>
        <w:rPr>
          <w:rFonts w:ascii="Times New Roman" w:hAnsi="Times New Roman" w:cs="Times New Roman"/>
          <w:b/>
          <w:bCs/>
          <w:sz w:val="24"/>
          <w:szCs w:val="24"/>
        </w:rPr>
      </w:pPr>
      <w:r w:rsidRPr="000608DD">
        <w:rPr>
          <w:rFonts w:ascii="Times New Roman" w:hAnsi="Times New Roman" w:cs="Times New Roman"/>
          <w:b/>
          <w:bCs/>
          <w:sz w:val="24"/>
          <w:szCs w:val="24"/>
        </w:rPr>
        <w:br/>
        <w:t>Way Forward</w:t>
      </w:r>
    </w:p>
    <w:p w14:paraId="4250500B" w14:textId="1F77E6D2"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w:t>
      </w:r>
      <w:r w:rsidRPr="000608DD">
        <w:rPr>
          <w:rFonts w:ascii="Times New Roman" w:hAnsi="Times New Roman" w:cs="Times New Roman"/>
          <w:sz w:val="24"/>
          <w:szCs w:val="24"/>
        </w:rPr>
        <w:t>he advancement of cryptography also raises significant ethical and societal questions. The debate around encryption backdoors for law enforcement, the balance between privacy and security, and the potential for cryptographic tools to be used for illicit activities highlight the complex interplay between technology, law, and ethics. It is imperative for policymakers, technologists, and civil society to engage in informed and nuanced discussions to navigate these challenges.</w:t>
      </w:r>
    </w:p>
    <w:p w14:paraId="1E1B9070" w14:textId="77777777"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 xml:space="preserve">The way forward for cryptography is not just in the development of </w:t>
      </w:r>
      <w:proofErr w:type="gramStart"/>
      <w:r w:rsidRPr="000608DD">
        <w:rPr>
          <w:rFonts w:ascii="Times New Roman" w:hAnsi="Times New Roman" w:cs="Times New Roman"/>
          <w:sz w:val="24"/>
          <w:szCs w:val="24"/>
        </w:rPr>
        <w:t>new technologies</w:t>
      </w:r>
      <w:proofErr w:type="gramEnd"/>
      <w:r w:rsidRPr="000608DD">
        <w:rPr>
          <w:rFonts w:ascii="Times New Roman" w:hAnsi="Times New Roman" w:cs="Times New Roman"/>
          <w:sz w:val="24"/>
          <w:szCs w:val="24"/>
        </w:rPr>
        <w:t xml:space="preserve"> but also in fostering a broader understanding and appreciation of its role in securing our digital lives. Educational initiatives that demystify cryptography, research into user-friendly cryptographic interfaces, and open discussions on the ethical dimensions of digital security are all crucial. As we continue to rely more on digital technologies, the importance of cryptography and the need for continued innovation, ethical consideration, and public engagement cannot be overstated.</w:t>
      </w:r>
    </w:p>
    <w:p w14:paraId="2280D562" w14:textId="1923A461" w:rsidR="000608DD" w:rsidRPr="000608DD" w:rsidRDefault="000608DD" w:rsidP="00202757">
      <w:pPr>
        <w:ind w:firstLine="720"/>
        <w:jc w:val="both"/>
        <w:rPr>
          <w:rFonts w:ascii="Times New Roman" w:hAnsi="Times New Roman" w:cs="Times New Roman"/>
          <w:sz w:val="24"/>
          <w:szCs w:val="24"/>
        </w:rPr>
      </w:pPr>
      <w:r w:rsidRPr="000608DD">
        <w:rPr>
          <w:rFonts w:ascii="Times New Roman" w:hAnsi="Times New Roman" w:cs="Times New Roman"/>
          <w:sz w:val="24"/>
          <w:szCs w:val="24"/>
        </w:rPr>
        <w:t>T</w:t>
      </w:r>
      <w:r w:rsidRPr="000608DD">
        <w:rPr>
          <w:rFonts w:ascii="Times New Roman" w:hAnsi="Times New Roman" w:cs="Times New Roman"/>
          <w:sz w:val="24"/>
          <w:szCs w:val="24"/>
        </w:rPr>
        <w:t>he journey of cryptography from ancient ciphers to quantum-resistant algorithms illustrates the indomitable human spirit to communicate securely and preserve privacy. The future of cryptography, infused with challenges and opportunities, calls for a collaborative effort that bridges mathematics, computer science, ethics, and policy. As we advance into this uncharted digital future, let us carry forward the legacy of cryptography not just as a technical discipline but as a fundamental pillar supporting the edifice of a secure, private, and trustworthy digital world.</w:t>
      </w:r>
    </w:p>
    <w:p w14:paraId="51E6BE97" w14:textId="77777777" w:rsidR="00200FA4" w:rsidRPr="000608DD" w:rsidRDefault="00200FA4" w:rsidP="000608DD">
      <w:pPr>
        <w:jc w:val="both"/>
        <w:rPr>
          <w:rFonts w:ascii="Times New Roman" w:hAnsi="Times New Roman" w:cs="Times New Roman"/>
          <w:sz w:val="24"/>
          <w:szCs w:val="24"/>
        </w:rPr>
      </w:pPr>
    </w:p>
    <w:sectPr w:rsidR="00200FA4" w:rsidRPr="000608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M0tTQ0tzSxMDSzNDFV0lEKTi0uzszPAykwrAUA3hwOtywAAAA="/>
  </w:docVars>
  <w:rsids>
    <w:rsidRoot w:val="000608DD"/>
    <w:rsid w:val="000608DD"/>
    <w:rsid w:val="00200FA4"/>
    <w:rsid w:val="00202757"/>
    <w:rsid w:val="00433490"/>
    <w:rsid w:val="004B09A6"/>
    <w:rsid w:val="0051596F"/>
    <w:rsid w:val="005A644F"/>
    <w:rsid w:val="009C3898"/>
    <w:rsid w:val="00B42A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584E3"/>
  <w15:chartTrackingRefBased/>
  <w15:docId w15:val="{555EB804-F016-4A11-9B95-EE8E70A06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08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08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08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08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08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08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08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08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08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8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08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08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08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08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08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08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08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08DD"/>
    <w:rPr>
      <w:rFonts w:eastAsiaTheme="majorEastAsia" w:cstheme="majorBidi"/>
      <w:color w:val="272727" w:themeColor="text1" w:themeTint="D8"/>
    </w:rPr>
  </w:style>
  <w:style w:type="paragraph" w:styleId="Title">
    <w:name w:val="Title"/>
    <w:basedOn w:val="Normal"/>
    <w:next w:val="Normal"/>
    <w:link w:val="TitleChar"/>
    <w:uiPriority w:val="10"/>
    <w:qFormat/>
    <w:rsid w:val="000608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8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8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8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08DD"/>
    <w:pPr>
      <w:spacing w:before="160"/>
      <w:jc w:val="center"/>
    </w:pPr>
    <w:rPr>
      <w:i/>
      <w:iCs/>
      <w:color w:val="404040" w:themeColor="text1" w:themeTint="BF"/>
    </w:rPr>
  </w:style>
  <w:style w:type="character" w:customStyle="1" w:styleId="QuoteChar">
    <w:name w:val="Quote Char"/>
    <w:basedOn w:val="DefaultParagraphFont"/>
    <w:link w:val="Quote"/>
    <w:uiPriority w:val="29"/>
    <w:rsid w:val="000608DD"/>
    <w:rPr>
      <w:i/>
      <w:iCs/>
      <w:color w:val="404040" w:themeColor="text1" w:themeTint="BF"/>
    </w:rPr>
  </w:style>
  <w:style w:type="paragraph" w:styleId="ListParagraph">
    <w:name w:val="List Paragraph"/>
    <w:basedOn w:val="Normal"/>
    <w:uiPriority w:val="34"/>
    <w:qFormat/>
    <w:rsid w:val="000608DD"/>
    <w:pPr>
      <w:ind w:left="720"/>
      <w:contextualSpacing/>
    </w:pPr>
  </w:style>
  <w:style w:type="character" w:styleId="IntenseEmphasis">
    <w:name w:val="Intense Emphasis"/>
    <w:basedOn w:val="DefaultParagraphFont"/>
    <w:uiPriority w:val="21"/>
    <w:qFormat/>
    <w:rsid w:val="000608DD"/>
    <w:rPr>
      <w:i/>
      <w:iCs/>
      <w:color w:val="0F4761" w:themeColor="accent1" w:themeShade="BF"/>
    </w:rPr>
  </w:style>
  <w:style w:type="paragraph" w:styleId="IntenseQuote">
    <w:name w:val="Intense Quote"/>
    <w:basedOn w:val="Normal"/>
    <w:next w:val="Normal"/>
    <w:link w:val="IntenseQuoteChar"/>
    <w:uiPriority w:val="30"/>
    <w:qFormat/>
    <w:rsid w:val="000608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08DD"/>
    <w:rPr>
      <w:i/>
      <w:iCs/>
      <w:color w:val="0F4761" w:themeColor="accent1" w:themeShade="BF"/>
    </w:rPr>
  </w:style>
  <w:style w:type="character" w:styleId="IntenseReference">
    <w:name w:val="Intense Reference"/>
    <w:basedOn w:val="DefaultParagraphFont"/>
    <w:uiPriority w:val="32"/>
    <w:qFormat/>
    <w:rsid w:val="000608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1455286">
      <w:bodyDiv w:val="1"/>
      <w:marLeft w:val="0"/>
      <w:marRight w:val="0"/>
      <w:marTop w:val="0"/>
      <w:marBottom w:val="0"/>
      <w:divBdr>
        <w:top w:val="none" w:sz="0" w:space="0" w:color="auto"/>
        <w:left w:val="none" w:sz="0" w:space="0" w:color="auto"/>
        <w:bottom w:val="none" w:sz="0" w:space="0" w:color="auto"/>
        <w:right w:val="none" w:sz="0" w:space="0" w:color="auto"/>
      </w:divBdr>
    </w:div>
    <w:div w:id="1599174355">
      <w:bodyDiv w:val="1"/>
      <w:marLeft w:val="0"/>
      <w:marRight w:val="0"/>
      <w:marTop w:val="0"/>
      <w:marBottom w:val="0"/>
      <w:divBdr>
        <w:top w:val="none" w:sz="0" w:space="0" w:color="auto"/>
        <w:left w:val="none" w:sz="0" w:space="0" w:color="auto"/>
        <w:bottom w:val="none" w:sz="0" w:space="0" w:color="auto"/>
        <w:right w:val="none" w:sz="0" w:space="0" w:color="auto"/>
      </w:divBdr>
    </w:div>
    <w:div w:id="165741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1331</Words>
  <Characters>7587</Characters>
  <Application>Microsoft Office Word</Application>
  <DocSecurity>0</DocSecurity>
  <Lines>63</Lines>
  <Paragraphs>17</Paragraphs>
  <ScaleCrop>false</ScaleCrop>
  <Company/>
  <LinksUpToDate>false</LinksUpToDate>
  <CharactersWithSpaces>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Naman Agrawal</dc:creator>
  <cp:keywords/>
  <dc:description/>
  <cp:lastModifiedBy>Naman Agrawal</cp:lastModifiedBy>
  <cp:revision>4</cp:revision>
  <dcterms:created xsi:type="dcterms:W3CDTF">2024-03-29T04:18:00Z</dcterms:created>
  <dcterms:modified xsi:type="dcterms:W3CDTF">2024-03-29T04:19:00Z</dcterms:modified>
</cp:coreProperties>
</file>