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159D6" w14:textId="34F35BEE" w:rsidR="00B44F56" w:rsidRPr="00F452D8" w:rsidRDefault="00F452D8" w:rsidP="00B44F56">
      <w:pPr>
        <w:rPr>
          <w:u w:val="single"/>
        </w:rPr>
      </w:pPr>
      <w:r>
        <w:rPr>
          <w:u w:val="single"/>
        </w:rPr>
        <w:t>Introduction</w:t>
      </w:r>
    </w:p>
    <w:p w14:paraId="38E0B6DC" w14:textId="77777777" w:rsidR="007D662B" w:rsidRDefault="007D662B" w:rsidP="00F452D8">
      <w:pPr>
        <w:jc w:val="both"/>
      </w:pPr>
    </w:p>
    <w:p w14:paraId="7775BDEF" w14:textId="62C4DF63" w:rsidR="007D662B" w:rsidRDefault="007D662B" w:rsidP="00F452D8">
      <w:pPr>
        <w:jc w:val="both"/>
      </w:pPr>
      <w:r w:rsidRPr="007D662B">
        <w:t xml:space="preserve">Mathematical models serve as vital tools in our quest to understand the complexities of the natural world, offering frameworks that allow scientists to describe, </w:t>
      </w:r>
      <w:r w:rsidR="00447BC1" w:rsidRPr="007D662B">
        <w:t>analyse</w:t>
      </w:r>
      <w:r w:rsidRPr="007D662B">
        <w:t xml:space="preserve">, and predict various phenomena. For instance, partial differential equations have been effectively utilized to model the spread of infectious diseases such as Zika and influenza (Hannan, 2018), demonstrating how mathematical formulations can illuminate critical public health challenges. In addition to epidemiology, mathematical models play a significant role in addressing pressing global issues like climate change and natural disasters. By simulating storm surges from hurricanes or </w:t>
      </w:r>
      <w:r w:rsidR="00447BC1" w:rsidRPr="007D662B">
        <w:t>analysing</w:t>
      </w:r>
      <w:r w:rsidRPr="007D662B">
        <w:t xml:space="preserve"> ecological interactions among species, these models provide insights into environmental dynamics that inform policy decisions and conservation efforts (Melnik, 2024). This essay explores how mathematical models have enhanced our understanding of the natural world across several domains, examining their contributions, successes, and limitations.</w:t>
      </w:r>
    </w:p>
    <w:p w14:paraId="57E0BE88" w14:textId="77777777" w:rsidR="007D662B" w:rsidRDefault="007D662B" w:rsidP="00F452D8">
      <w:pPr>
        <w:jc w:val="both"/>
      </w:pPr>
    </w:p>
    <w:p w14:paraId="29D0C55E" w14:textId="55392C7A" w:rsidR="00B44F56" w:rsidRPr="00F452D8" w:rsidRDefault="00B44F56" w:rsidP="00F452D8">
      <w:pPr>
        <w:jc w:val="both"/>
        <w:rPr>
          <w:u w:val="single"/>
        </w:rPr>
      </w:pPr>
      <w:r w:rsidRPr="00F452D8">
        <w:rPr>
          <w:u w:val="single"/>
        </w:rPr>
        <w:t>Mathematical Models in Climate Science</w:t>
      </w:r>
    </w:p>
    <w:p w14:paraId="49307333" w14:textId="77777777" w:rsidR="00B44F56" w:rsidRDefault="00B44F56" w:rsidP="00F452D8">
      <w:pPr>
        <w:jc w:val="both"/>
      </w:pPr>
    </w:p>
    <w:p w14:paraId="62C05360" w14:textId="77777777" w:rsidR="00B44F56" w:rsidRDefault="00B44F56" w:rsidP="00F452D8">
      <w:pPr>
        <w:jc w:val="both"/>
      </w:pPr>
      <w:r>
        <w:t xml:space="preserve">Climate science is one of the most prominent fields where mathematical models have played a crucial role in shaping our understanding of environmental processes. Climate models, particularly General Circulation Models (GCMs), use complex mathematical equations to simulate the behaviour of the Earth's atmosphere, oceans, and land surfaces. These models are integral in predicting climate patterns, assessing the effects of human activities, and identifying potential future climate trends (Melnik, 2024). By incorporating variables such as greenhouse gas emissions, solar radiation, and ocean currents, GCMs allow researchers to make projections about global temperature increases, sea level rise, and the frequency of extreme weather events.  </w:t>
      </w:r>
    </w:p>
    <w:p w14:paraId="074B80A4" w14:textId="77777777" w:rsidR="00B44F56" w:rsidRDefault="00B44F56" w:rsidP="00F452D8">
      <w:pPr>
        <w:jc w:val="both"/>
      </w:pPr>
    </w:p>
    <w:p w14:paraId="7692C33B" w14:textId="77777777" w:rsidR="00B44F56" w:rsidRDefault="00B44F56" w:rsidP="00F452D8">
      <w:pPr>
        <w:jc w:val="both"/>
      </w:pPr>
      <w:r>
        <w:t xml:space="preserve">One of the significant contributions of climate models has been their ability to identify the human impact on climate change. By comparing the predictions of models that account for both natural and anthropogenic factors with those that consider only natural variables, scientists have been able to demonstrate that human activities—such as the burning of fossil fuels—are a major driver of global warming (Shoemaker, 2015). These models have informed the development of climate policies aimed at mitigating the effects of climate change, helping policymakers to understand the potential long-term consequences of different mitigation strategies (Walter, 2011).  </w:t>
      </w:r>
    </w:p>
    <w:p w14:paraId="77589C5A" w14:textId="77777777" w:rsidR="00B44F56" w:rsidRDefault="00B44F56" w:rsidP="00F452D8">
      <w:pPr>
        <w:jc w:val="both"/>
      </w:pPr>
    </w:p>
    <w:p w14:paraId="1D731485" w14:textId="001956EE" w:rsidR="00B44F56" w:rsidRDefault="00B44F56" w:rsidP="00F452D8">
      <w:pPr>
        <w:jc w:val="both"/>
      </w:pPr>
      <w:r>
        <w:t xml:space="preserve">However, despite their success, climate models face significant challenges. One of the major uncertainties in climate modelling stems from the difficulty of simulating cloud formation and cloud-climate feedback loops. These feedback mechanisms, where clouds can either trap heat or reflect sunlight, are not fully understood and thus introduce uncertainty into the models’ predictions (Shoemaker, 2015). Additionally, the regional variability in climate patterns, such as the impact of climate change on specific geographic areas, is difficult to model with precision due to the inherent complexity of local atmospheric dynamics (Melnik, 2024). </w:t>
      </w:r>
      <w:r w:rsidR="00447BC1" w:rsidRPr="00447BC1">
        <w:t>These limitations underscore the need for continued refinement and improvement of climate models to ensure their reliability.</w:t>
      </w:r>
    </w:p>
    <w:p w14:paraId="19C850D3" w14:textId="77777777" w:rsidR="00447BC1" w:rsidRDefault="00447BC1" w:rsidP="00F452D8">
      <w:pPr>
        <w:jc w:val="both"/>
      </w:pPr>
    </w:p>
    <w:p w14:paraId="513DD512" w14:textId="5AB33FD5" w:rsidR="00B44F56" w:rsidRPr="00F452D8" w:rsidRDefault="00B44F56" w:rsidP="00F452D8">
      <w:pPr>
        <w:jc w:val="both"/>
        <w:rPr>
          <w:u w:val="single"/>
        </w:rPr>
      </w:pPr>
      <w:r w:rsidRPr="00F452D8">
        <w:rPr>
          <w:u w:val="single"/>
        </w:rPr>
        <w:t>Mathematical Models in Epidemiology</w:t>
      </w:r>
    </w:p>
    <w:p w14:paraId="4C23EAD5" w14:textId="77777777" w:rsidR="00B44F56" w:rsidRDefault="00B44F56" w:rsidP="00F452D8">
      <w:pPr>
        <w:jc w:val="both"/>
      </w:pPr>
    </w:p>
    <w:p w14:paraId="18F4B84F" w14:textId="77777777" w:rsidR="00B44F56" w:rsidRDefault="00B44F56" w:rsidP="00F452D8">
      <w:pPr>
        <w:jc w:val="both"/>
      </w:pPr>
      <w:r>
        <w:t xml:space="preserve">In the field of epidemiology, mathematical models have become indispensable for understanding the spread of infectious diseases and predicting the impact of various public </w:t>
      </w:r>
      <w:r>
        <w:lastRenderedPageBreak/>
        <w:t xml:space="preserve">health interventions. One of the most widely used frameworks is the SIR (Susceptible-Infectious-Recovered) model, which divides a population into three groups based on their disease status: susceptible individuals, infectious individuals, and those who have recovered from the disease. By modelling the transitions between these groups and the rate of infection, epidemiologists can estimate the spread of infectious diseases and assess the effectiveness of interventions such as vaccination, quarantine, and social distancing (Hannan, 2018).  </w:t>
      </w:r>
    </w:p>
    <w:p w14:paraId="7F4F7ABF" w14:textId="77777777" w:rsidR="00B44F56" w:rsidRDefault="00B44F56" w:rsidP="00F452D8">
      <w:pPr>
        <w:jc w:val="both"/>
      </w:pPr>
    </w:p>
    <w:p w14:paraId="2724FF9A" w14:textId="77777777" w:rsidR="00B44F56" w:rsidRDefault="00B44F56" w:rsidP="00F452D8">
      <w:pPr>
        <w:jc w:val="both"/>
      </w:pPr>
      <w:r>
        <w:t xml:space="preserve">The role of mathematical models in epidemiology became particularly evident during the COVID-19 pandemic. Researchers used modified versions of the SIR model, alongside more sophisticated approaches such as agent-based modelling, to forecast infection rates and evaluate the potential outcomes of different public health measures (Gherardi, 2021). These models played a critical role in guiding government responses, helping to determine when to implement lockdowns, how to allocate resources, and what strategies might minimise the impact of the pandemic.  </w:t>
      </w:r>
    </w:p>
    <w:p w14:paraId="516E877E" w14:textId="77777777" w:rsidR="00B44F56" w:rsidRDefault="00B44F56" w:rsidP="00F452D8">
      <w:pPr>
        <w:jc w:val="both"/>
      </w:pPr>
    </w:p>
    <w:p w14:paraId="6F64553F" w14:textId="729B6F33" w:rsidR="00B44F56" w:rsidRDefault="00447BC1" w:rsidP="00F452D8">
      <w:pPr>
        <w:jc w:val="both"/>
      </w:pPr>
      <w:r w:rsidRPr="00447BC1">
        <w:t xml:space="preserve">Despite their usefulness, epidemiological models rely on assumptions that introduce uncertainties. For example, many models assume human </w:t>
      </w:r>
      <w:r>
        <w:t>behaviour</w:t>
      </w:r>
      <w:r w:rsidRPr="00447BC1">
        <w:t xml:space="preserve"> is predictable and does not adapt during an epidemic. </w:t>
      </w:r>
      <w:proofErr w:type="gramStart"/>
      <w:r w:rsidRPr="00447BC1">
        <w:t>In reality, people</w:t>
      </w:r>
      <w:proofErr w:type="gramEnd"/>
      <w:r w:rsidRPr="00447BC1">
        <w:t xml:space="preserve"> may change their </w:t>
      </w:r>
      <w:r w:rsidRPr="00447BC1">
        <w:t>behaviour</w:t>
      </w:r>
      <w:r w:rsidRPr="00447BC1">
        <w:t>, such as adhering to social distancing or seeking medical treatment, which can affect transmission rates (Hannan, 2018). Additionally, the emergence of new viral variants can affect disease models, requiring constant updates and refinement (Gherardi, 2021).</w:t>
      </w:r>
    </w:p>
    <w:p w14:paraId="3CB49CA0" w14:textId="77777777" w:rsidR="00447BC1" w:rsidRDefault="00447BC1" w:rsidP="00F452D8">
      <w:pPr>
        <w:jc w:val="both"/>
      </w:pPr>
    </w:p>
    <w:p w14:paraId="77273E61" w14:textId="24B84277" w:rsidR="00B44F56" w:rsidRPr="00F452D8" w:rsidRDefault="00B44F56" w:rsidP="00F452D8">
      <w:pPr>
        <w:jc w:val="both"/>
        <w:rPr>
          <w:u w:val="single"/>
        </w:rPr>
      </w:pPr>
      <w:r w:rsidRPr="00F452D8">
        <w:rPr>
          <w:u w:val="single"/>
        </w:rPr>
        <w:t>Mathematical Models in Physics</w:t>
      </w:r>
    </w:p>
    <w:p w14:paraId="3791100A" w14:textId="77777777" w:rsidR="00B44F56" w:rsidRDefault="00B44F56" w:rsidP="00F452D8">
      <w:pPr>
        <w:jc w:val="both"/>
      </w:pPr>
    </w:p>
    <w:p w14:paraId="532132C3" w14:textId="43BC10DF" w:rsidR="00B44F56" w:rsidRDefault="00B44F56" w:rsidP="00F452D8">
      <w:pPr>
        <w:jc w:val="both"/>
      </w:pPr>
      <w:r>
        <w:t xml:space="preserve">In physics, mathematical models serve as the foundation for understanding the fundamental forces and particles that govern the universe. For centuries, scientists have relied on mathematical formulations to describe natural phenomena, from the motion of planets to the behaviour of subatomic particles. One of the most famous mathematical models is Albert Einstein’s theory of general relativity, which describes the force of gravity as the curvature of space-time caused by massive objects (Walter, 2011). General relativity has been confirmed through numerous experiments and observations, including the bending of light around massive objects and the precise orbits of celestial bodies.  </w:t>
      </w:r>
      <w:r w:rsidR="00F452D8" w:rsidRPr="00F452D8">
        <w:t>The predictive power of these models has enabled significant technological advancements. For example, the principles of general relativity are applied in GPS technology, ensuring that the system provides accurate location data by accounting for the effects of gravity on satellite orbits.</w:t>
      </w:r>
    </w:p>
    <w:p w14:paraId="3BA54898" w14:textId="77777777" w:rsidR="00B44F56" w:rsidRDefault="00B44F56" w:rsidP="00F452D8">
      <w:pPr>
        <w:jc w:val="both"/>
      </w:pPr>
    </w:p>
    <w:p w14:paraId="4F9F2B3D" w14:textId="1CCA57C4" w:rsidR="00B44F56" w:rsidRDefault="00B44F56" w:rsidP="00F452D8">
      <w:pPr>
        <w:jc w:val="both"/>
      </w:pPr>
      <w:r>
        <w:t xml:space="preserve">Quantum mechanics, another area of physics, also relies heavily on mathematical models. The Schrödinger equation, for example, is used to predict the behaviour of particles at the atomic and subatomic levels. This equation has been successful in explaining phenomena such as the wave-particle duality of light and the stability of atoms, which classical physics could not adequately describe (Walter, 2011).  </w:t>
      </w:r>
      <w:r w:rsidR="00F452D8">
        <w:t>The use of mathematical models in this field</w:t>
      </w:r>
      <w:r>
        <w:t xml:space="preserve"> has led to the development of technologies such as semiconductors and nuclear energy</w:t>
      </w:r>
      <w:r w:rsidR="00F452D8">
        <w:t>.</w:t>
      </w:r>
    </w:p>
    <w:p w14:paraId="14EF568E" w14:textId="77777777" w:rsidR="00B44F56" w:rsidRDefault="00B44F56" w:rsidP="00F452D8">
      <w:pPr>
        <w:jc w:val="both"/>
      </w:pPr>
    </w:p>
    <w:p w14:paraId="155AEDBB" w14:textId="77777777" w:rsidR="00447BC1" w:rsidRDefault="00447BC1" w:rsidP="00F452D8">
      <w:pPr>
        <w:jc w:val="both"/>
      </w:pPr>
    </w:p>
    <w:p w14:paraId="3FB7756B" w14:textId="77777777" w:rsidR="00447BC1" w:rsidRDefault="00447BC1" w:rsidP="00F452D8">
      <w:pPr>
        <w:jc w:val="both"/>
      </w:pPr>
    </w:p>
    <w:p w14:paraId="7E3FB595" w14:textId="77777777" w:rsidR="00447BC1" w:rsidRDefault="00447BC1" w:rsidP="00F452D8">
      <w:pPr>
        <w:jc w:val="both"/>
      </w:pPr>
    </w:p>
    <w:p w14:paraId="6A4F2124" w14:textId="77777777" w:rsidR="00447BC1" w:rsidRDefault="00447BC1" w:rsidP="00F452D8">
      <w:pPr>
        <w:jc w:val="both"/>
      </w:pPr>
    </w:p>
    <w:p w14:paraId="3CD84F64" w14:textId="3817188D" w:rsidR="00B44F56" w:rsidRPr="00F452D8" w:rsidRDefault="00B44F56" w:rsidP="00F452D8">
      <w:pPr>
        <w:jc w:val="both"/>
        <w:rPr>
          <w:u w:val="single"/>
        </w:rPr>
      </w:pPr>
      <w:r w:rsidRPr="00F452D8">
        <w:rPr>
          <w:u w:val="single"/>
        </w:rPr>
        <w:lastRenderedPageBreak/>
        <w:t>Mathematical Models in Geography</w:t>
      </w:r>
    </w:p>
    <w:p w14:paraId="516A85F2" w14:textId="77777777" w:rsidR="00B44F56" w:rsidRDefault="00B44F56" w:rsidP="00F452D8">
      <w:pPr>
        <w:jc w:val="both"/>
      </w:pPr>
    </w:p>
    <w:p w14:paraId="7EA16DDA" w14:textId="77777777" w:rsidR="00B44F56" w:rsidRDefault="00B44F56" w:rsidP="00F452D8">
      <w:pPr>
        <w:jc w:val="both"/>
      </w:pPr>
      <w:r>
        <w:t xml:space="preserve">Geographical models are essential tools for understanding spatial patterns, environmental changes, and human interactions with the landscape. Geographic Information Systems (GIS) combine mathematical modelling techniques with spatial data to analyse urban expansion, land use changes, and the impact of natural hazards such as floods and earthquakes. GIS models are particularly useful for urban planning, helping to predict the effects of population growth on infrastructure and resources (Shoemaker, 2015).  </w:t>
      </w:r>
    </w:p>
    <w:p w14:paraId="12003557" w14:textId="77777777" w:rsidR="00B44F56" w:rsidRDefault="00B44F56" w:rsidP="00F452D8">
      <w:pPr>
        <w:jc w:val="both"/>
      </w:pPr>
    </w:p>
    <w:p w14:paraId="2D0B08DF" w14:textId="3158314B" w:rsidR="00B44F56" w:rsidRDefault="00B44F56" w:rsidP="00F452D8">
      <w:pPr>
        <w:jc w:val="both"/>
      </w:pPr>
      <w:r>
        <w:t xml:space="preserve">In addition to urban planning, mathematical models in geography are used to assess the environmental impact of human activities. For example, models that simulate the spread of pollutants in rivers and oceans help to identify areas at risk of contamination and guide the implementation of environmental protection measures (Walter, 2011). GIS models also play a crucial role in disaster management, helping to predict the likely path of hurricanes, wildfires, and other natural disasters, allowing authorities to take </w:t>
      </w:r>
      <w:r w:rsidR="00447BC1">
        <w:t>pre-emptive</w:t>
      </w:r>
      <w:r>
        <w:t xml:space="preserve"> actions to protect vulnerable populations (Shoemaker, 2015).  </w:t>
      </w:r>
    </w:p>
    <w:p w14:paraId="1B602AAE" w14:textId="77777777" w:rsidR="00B44F56" w:rsidRDefault="00B44F56" w:rsidP="00F452D8">
      <w:pPr>
        <w:jc w:val="both"/>
      </w:pPr>
    </w:p>
    <w:p w14:paraId="1F398A72" w14:textId="31248761" w:rsidR="007D662B" w:rsidRDefault="00447BC1" w:rsidP="00F452D8">
      <w:pPr>
        <w:jc w:val="both"/>
      </w:pPr>
      <w:r w:rsidRPr="00447BC1">
        <w:t>However, geographical models often rely on historical data, which may not always reflect current or future trends. For instance, models predicting the impact of climate change on sea level rise or flooding patterns rely on past data, which may not capture the dynamic nature of human-environment interactions. Furthermore, the accuracy of these models can be limited by spatial data resolution and system complexity (Shoemaker, 2015).</w:t>
      </w:r>
    </w:p>
    <w:p w14:paraId="4761D13A" w14:textId="77777777" w:rsidR="00447BC1" w:rsidRDefault="00447BC1" w:rsidP="00F452D8">
      <w:pPr>
        <w:jc w:val="both"/>
      </w:pPr>
    </w:p>
    <w:p w14:paraId="50180A94" w14:textId="0EDC697B" w:rsidR="00B44F56" w:rsidRPr="00F452D8" w:rsidRDefault="00B44F56" w:rsidP="00F452D8">
      <w:pPr>
        <w:jc w:val="both"/>
        <w:rPr>
          <w:u w:val="single"/>
        </w:rPr>
      </w:pPr>
      <w:r w:rsidRPr="00F452D8">
        <w:rPr>
          <w:u w:val="single"/>
        </w:rPr>
        <w:t>Limitations of Mathematical Models</w:t>
      </w:r>
    </w:p>
    <w:p w14:paraId="455AB4D8" w14:textId="77777777" w:rsidR="00B44F56" w:rsidRDefault="00B44F56" w:rsidP="00F452D8">
      <w:pPr>
        <w:jc w:val="both"/>
      </w:pPr>
    </w:p>
    <w:p w14:paraId="43D89D95" w14:textId="77777777" w:rsidR="00B44F56" w:rsidRDefault="00B44F56" w:rsidP="00F452D8">
      <w:pPr>
        <w:jc w:val="both"/>
      </w:pPr>
      <w:r>
        <w:t xml:space="preserve">While mathematical models have revolutionised our understanding of the natural world, they are not without their limitations. One of the main challenges is that models are simplifications of reality and often rely on assumptions that may not hold in all situations. For instance, many models assume that variables such as human behaviour or environmental factors can be quantified with precision, but in practice, these factors can be highly unpredictable (Gherardi, 2021).  </w:t>
      </w:r>
    </w:p>
    <w:p w14:paraId="6822322C" w14:textId="77777777" w:rsidR="00B44F56" w:rsidRDefault="00B44F56" w:rsidP="00F452D8">
      <w:pPr>
        <w:jc w:val="both"/>
      </w:pPr>
    </w:p>
    <w:p w14:paraId="02EBA20C" w14:textId="77777777" w:rsidR="00B44F56" w:rsidRDefault="00B44F56" w:rsidP="00F452D8">
      <w:pPr>
        <w:jc w:val="both"/>
      </w:pPr>
      <w:r>
        <w:t xml:space="preserve">The quality of input data also plays a crucial role in the accuracy of mathematical models. Incomplete or inaccurate data can lead to misleading predictions, which can have significant consequences, particularly in fields such as epidemiology and climate science. For example, climate models may rely on data from weather stations that have limited coverage or may not account for the effects of local microclimates (Shoemaker, 2015). Similarly, in epidemiology, models may not capture the full range of human behaviours that influence disease transmission, leading to over- or underestimates of the potential impact of an outbreak (Hannan, 2018).  </w:t>
      </w:r>
    </w:p>
    <w:p w14:paraId="24B45498" w14:textId="77777777" w:rsidR="00B44F56" w:rsidRDefault="00B44F56" w:rsidP="00F452D8">
      <w:pPr>
        <w:jc w:val="both"/>
      </w:pPr>
    </w:p>
    <w:p w14:paraId="2C671F35" w14:textId="78B7414F" w:rsidR="00447BC1" w:rsidRDefault="00B44F56" w:rsidP="00F452D8">
      <w:pPr>
        <w:jc w:val="both"/>
      </w:pPr>
      <w:r>
        <w:t>Another limitation is the difficulty of modelling complex, chaotic systems. In fields such as</w:t>
      </w:r>
      <w:r w:rsidR="00F452D8">
        <w:t xml:space="preserve"> physics,</w:t>
      </w:r>
      <w:r>
        <w:t xml:space="preserve"> meteorology and ecology, small changes in initial conditions can lead to dramatically different outcomes, making it difficult to predict the behaviour of the system with high accuracy. In these cases, probabilistic models, which provide a range of possible outcomes rather than a single prediction, may be more appropriate (Gherardi, 2021). However, even probabilistic models have their limitations, as they rely on assumptions about the distribution of uncertainties and may not fully capture the complexity of real-world systems.  </w:t>
      </w:r>
    </w:p>
    <w:p w14:paraId="24E4A83E" w14:textId="661C42A7" w:rsidR="00447BC1" w:rsidRDefault="00B44F56" w:rsidP="00447BC1">
      <w:pPr>
        <w:jc w:val="both"/>
        <w:rPr>
          <w:u w:val="single"/>
        </w:rPr>
      </w:pPr>
      <w:r w:rsidRPr="00F452D8">
        <w:rPr>
          <w:u w:val="single"/>
        </w:rPr>
        <w:lastRenderedPageBreak/>
        <w:t>Conclusion</w:t>
      </w:r>
    </w:p>
    <w:p w14:paraId="61A45583" w14:textId="77777777" w:rsidR="00447BC1" w:rsidRPr="00447BC1" w:rsidRDefault="00447BC1" w:rsidP="00447BC1">
      <w:pPr>
        <w:jc w:val="both"/>
        <w:rPr>
          <w:u w:val="single"/>
        </w:rPr>
      </w:pPr>
    </w:p>
    <w:p w14:paraId="098B0F8D" w14:textId="23956EB1" w:rsidR="00B44F56" w:rsidRDefault="00447BC1" w:rsidP="00447BC1">
      <w:r>
        <w:t xml:space="preserve">Mathematical models have significantly advanced our understanding of the natural world, offering powerful tools to </w:t>
      </w:r>
      <w:r>
        <w:t>analyse</w:t>
      </w:r>
      <w:r>
        <w:t xml:space="preserve"> complex systems, predict future events, and inform policy decisions. In climate science, epidemiology, physics, and geography, these models have been critical for addressing global challenges and advancing scientific knowledge. However, their success depends on the quality of input data, the assumptions made during development, and the complexity of the phenomena they aim to represent. As scientists continue refining mathematical models and developing new methods to address uncertainty, their contributions to understanding the natural world will continue to expand.</w:t>
      </w:r>
    </w:p>
    <w:p w14:paraId="7BC8660B" w14:textId="77777777" w:rsidR="00447BC1" w:rsidRDefault="00447BC1" w:rsidP="00447BC1"/>
    <w:p w14:paraId="3CE5C022" w14:textId="77777777" w:rsidR="00B44F56" w:rsidRPr="00B44F56" w:rsidRDefault="00B44F56" w:rsidP="00B44F56">
      <w:pPr>
        <w:rPr>
          <w:u w:val="single"/>
        </w:rPr>
      </w:pPr>
      <w:r w:rsidRPr="00B44F56">
        <w:rPr>
          <w:u w:val="single"/>
        </w:rPr>
        <w:t>References</w:t>
      </w:r>
    </w:p>
    <w:p w14:paraId="5508A168" w14:textId="77777777" w:rsidR="00B44F56" w:rsidRDefault="00B44F56" w:rsidP="00B44F56"/>
    <w:p w14:paraId="4724F071" w14:textId="1748D684" w:rsidR="00B44F56" w:rsidRDefault="00B44F56" w:rsidP="00B44F56">
      <w:r>
        <w:t>Gherardi, L. A., (2021). Writing Mathematical Ecology: A Guide for Authors and Readers. Available at: https://esajournals.onlinelibrary.wiley.com/doi/10.1002/ecs2.3701</w:t>
      </w:r>
    </w:p>
    <w:p w14:paraId="6F28FAD6" w14:textId="77777777" w:rsidR="00B44F56" w:rsidRDefault="00B44F56" w:rsidP="00B44F56"/>
    <w:p w14:paraId="122BD124" w14:textId="605A3A8D" w:rsidR="00B44F56" w:rsidRDefault="00B44F56" w:rsidP="00B44F56">
      <w:r>
        <w:t>Hannan, S., (2018). Scientists Use Mathematical Models to Describe the Natural World. Available at: https://thedailytexan.com/2018/02/21/scientists-use-mathematical-models-to-describe-the-natural-world/</w:t>
      </w:r>
    </w:p>
    <w:p w14:paraId="36030D0C" w14:textId="77777777" w:rsidR="00B44F56" w:rsidRDefault="00B44F56" w:rsidP="00B44F56"/>
    <w:p w14:paraId="2E185D54" w14:textId="008520B2" w:rsidR="00B44F56" w:rsidRDefault="00B44F56" w:rsidP="00B44F56">
      <w:r>
        <w:t>Melnik, R., (2024). Mathematical Model Can Help Understand Coexistence in Nature. Available at: https://phys.org/news/2024-11-mathematical-coexistence-nature.html</w:t>
      </w:r>
    </w:p>
    <w:p w14:paraId="77C11C6E" w14:textId="77777777" w:rsidR="00B44F56" w:rsidRDefault="00B44F56" w:rsidP="00B44F56"/>
    <w:p w14:paraId="466C9BA6" w14:textId="0E440E9B" w:rsidR="00B44F56" w:rsidRDefault="00B44F56" w:rsidP="00B44F56">
      <w:r>
        <w:t xml:space="preserve">Shoemaker, L. G., (2015). Universality of Mathematical Models in Understanding Nature. Available at: https://onlinelibrary.wiley.com/doi/10.1002/9781118853887.ch1 </w:t>
      </w:r>
    </w:p>
    <w:p w14:paraId="4F9C1A87" w14:textId="77777777" w:rsidR="00B44F56" w:rsidRDefault="00B44F56" w:rsidP="00B44F56"/>
    <w:p w14:paraId="32B2841C" w14:textId="63F0FDCA" w:rsidR="00B44F56" w:rsidRDefault="00B44F56" w:rsidP="00B44F56">
      <w:r>
        <w:t xml:space="preserve">Walter, J. A., (2011). The Confluence of Nature and Mathematical </w:t>
      </w:r>
      <w:proofErr w:type="spellStart"/>
      <w:r>
        <w:t>Modeling</w:t>
      </w:r>
      <w:proofErr w:type="spellEnd"/>
      <w:r>
        <w:t xml:space="preserve">. Available at: https://www.degruyter.com/document/doi/10.1515/9781400841011.1/html?lang=en&amp;srsltid=AfmBOoqsGRbMZG--Lsw8pJ3Hsj7i0ZESwbsFrpkVwM7QiRuUEUfsx3EY </w:t>
      </w:r>
    </w:p>
    <w:p w14:paraId="446D1D91" w14:textId="77777777" w:rsidR="00B44F56" w:rsidRDefault="00B44F56" w:rsidP="00B44F56"/>
    <w:p w14:paraId="415E5543" w14:textId="571FF9AB" w:rsidR="00B44F56" w:rsidRPr="00B44F56" w:rsidRDefault="00B44F56" w:rsidP="007D662B"/>
    <w:sectPr w:rsidR="00B44F56" w:rsidRPr="00B44F56">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B69D12" w14:textId="77777777" w:rsidR="00F452D8" w:rsidRDefault="00F452D8" w:rsidP="00F452D8">
      <w:pPr>
        <w:spacing w:line="240" w:lineRule="auto"/>
      </w:pPr>
      <w:r>
        <w:separator/>
      </w:r>
    </w:p>
  </w:endnote>
  <w:endnote w:type="continuationSeparator" w:id="0">
    <w:p w14:paraId="227C9DCC" w14:textId="77777777" w:rsidR="00F452D8" w:rsidRDefault="00F452D8" w:rsidP="00F452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Latha">
    <w:panose1 w:val="02000400000000000000"/>
    <w:charset w:val="00"/>
    <w:family w:val="swiss"/>
    <w:pitch w:val="variable"/>
    <w:sig w:usb0="00100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DF0E6" w14:textId="77777777" w:rsidR="00F452D8" w:rsidRDefault="00F452D8" w:rsidP="00F452D8">
      <w:pPr>
        <w:spacing w:line="240" w:lineRule="auto"/>
      </w:pPr>
      <w:r>
        <w:separator/>
      </w:r>
    </w:p>
  </w:footnote>
  <w:footnote w:type="continuationSeparator" w:id="0">
    <w:p w14:paraId="5CE16CEE" w14:textId="77777777" w:rsidR="00F452D8" w:rsidRDefault="00F452D8" w:rsidP="00F452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06D53" w14:textId="4EE88505" w:rsidR="00F452D8" w:rsidRDefault="00F452D8">
    <w:pPr>
      <w:pStyle w:val="Header"/>
    </w:pPr>
    <w:r w:rsidRPr="00F452D8">
      <w:t>How Do Mathematical Models Shape Our Understanding of the Natural World?</w:t>
    </w:r>
    <w:r>
      <w:t xml:space="preserve"> </w:t>
    </w:r>
  </w:p>
  <w:p w14:paraId="4BF5D311" w14:textId="0B8C2A01" w:rsidR="00F452D8" w:rsidRDefault="00F452D8">
    <w:pPr>
      <w:pStyle w:val="Header"/>
    </w:pPr>
    <w:r>
      <w:t>Ishanth Satheesh</w:t>
    </w:r>
  </w:p>
  <w:p w14:paraId="3B19A1E3" w14:textId="77777777" w:rsidR="00F452D8" w:rsidRDefault="00F452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A9E"/>
    <w:rsid w:val="00447BC1"/>
    <w:rsid w:val="00723A9E"/>
    <w:rsid w:val="007D662B"/>
    <w:rsid w:val="00B44F56"/>
    <w:rsid w:val="00C704B9"/>
    <w:rsid w:val="00D369CF"/>
    <w:rsid w:val="00ED3132"/>
    <w:rsid w:val="00F452D8"/>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AD083B"/>
  <w15:chartTrackingRefBased/>
  <w15:docId w15:val="{A8C0618A-F9CA-42CF-8D2C-D99CC18D6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3A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3A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3A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3A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3A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3A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3A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3A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3A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A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3A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3A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3A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3A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3A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3A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3A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3A9E"/>
    <w:rPr>
      <w:rFonts w:eastAsiaTheme="majorEastAsia" w:cstheme="majorBidi"/>
      <w:color w:val="272727" w:themeColor="text1" w:themeTint="D8"/>
    </w:rPr>
  </w:style>
  <w:style w:type="paragraph" w:styleId="Title">
    <w:name w:val="Title"/>
    <w:basedOn w:val="Normal"/>
    <w:next w:val="Normal"/>
    <w:link w:val="TitleChar"/>
    <w:uiPriority w:val="10"/>
    <w:qFormat/>
    <w:rsid w:val="00723A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3A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3A9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3A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3A9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23A9E"/>
    <w:rPr>
      <w:i/>
      <w:iCs/>
      <w:color w:val="404040" w:themeColor="text1" w:themeTint="BF"/>
    </w:rPr>
  </w:style>
  <w:style w:type="paragraph" w:styleId="ListParagraph">
    <w:name w:val="List Paragraph"/>
    <w:basedOn w:val="Normal"/>
    <w:uiPriority w:val="34"/>
    <w:qFormat/>
    <w:rsid w:val="00723A9E"/>
    <w:pPr>
      <w:ind w:left="720"/>
      <w:contextualSpacing/>
    </w:pPr>
  </w:style>
  <w:style w:type="character" w:styleId="IntenseEmphasis">
    <w:name w:val="Intense Emphasis"/>
    <w:basedOn w:val="DefaultParagraphFont"/>
    <w:uiPriority w:val="21"/>
    <w:qFormat/>
    <w:rsid w:val="00723A9E"/>
    <w:rPr>
      <w:i/>
      <w:iCs/>
      <w:color w:val="0F4761" w:themeColor="accent1" w:themeShade="BF"/>
    </w:rPr>
  </w:style>
  <w:style w:type="paragraph" w:styleId="IntenseQuote">
    <w:name w:val="Intense Quote"/>
    <w:basedOn w:val="Normal"/>
    <w:next w:val="Normal"/>
    <w:link w:val="IntenseQuoteChar"/>
    <w:uiPriority w:val="30"/>
    <w:qFormat/>
    <w:rsid w:val="00723A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3A9E"/>
    <w:rPr>
      <w:i/>
      <w:iCs/>
      <w:color w:val="0F4761" w:themeColor="accent1" w:themeShade="BF"/>
    </w:rPr>
  </w:style>
  <w:style w:type="character" w:styleId="IntenseReference">
    <w:name w:val="Intense Reference"/>
    <w:basedOn w:val="DefaultParagraphFont"/>
    <w:uiPriority w:val="32"/>
    <w:qFormat/>
    <w:rsid w:val="00723A9E"/>
    <w:rPr>
      <w:b/>
      <w:bCs/>
      <w:smallCaps/>
      <w:color w:val="0F4761" w:themeColor="accent1" w:themeShade="BF"/>
      <w:spacing w:val="5"/>
    </w:rPr>
  </w:style>
  <w:style w:type="paragraph" w:styleId="Header">
    <w:name w:val="header"/>
    <w:basedOn w:val="Normal"/>
    <w:link w:val="HeaderChar"/>
    <w:uiPriority w:val="99"/>
    <w:unhideWhenUsed/>
    <w:rsid w:val="00F452D8"/>
    <w:pPr>
      <w:tabs>
        <w:tab w:val="center" w:pos="4513"/>
        <w:tab w:val="right" w:pos="9026"/>
      </w:tabs>
      <w:spacing w:line="240" w:lineRule="auto"/>
    </w:pPr>
  </w:style>
  <w:style w:type="character" w:customStyle="1" w:styleId="HeaderChar">
    <w:name w:val="Header Char"/>
    <w:basedOn w:val="DefaultParagraphFont"/>
    <w:link w:val="Header"/>
    <w:uiPriority w:val="99"/>
    <w:rsid w:val="00F452D8"/>
  </w:style>
  <w:style w:type="paragraph" w:styleId="Footer">
    <w:name w:val="footer"/>
    <w:basedOn w:val="Normal"/>
    <w:link w:val="FooterChar"/>
    <w:uiPriority w:val="99"/>
    <w:unhideWhenUsed/>
    <w:rsid w:val="00F452D8"/>
    <w:pPr>
      <w:tabs>
        <w:tab w:val="center" w:pos="4513"/>
        <w:tab w:val="right" w:pos="9026"/>
      </w:tabs>
      <w:spacing w:line="240" w:lineRule="auto"/>
    </w:pPr>
  </w:style>
  <w:style w:type="character" w:customStyle="1" w:styleId="FooterChar">
    <w:name w:val="Footer Char"/>
    <w:basedOn w:val="DefaultParagraphFont"/>
    <w:link w:val="Footer"/>
    <w:uiPriority w:val="99"/>
    <w:rsid w:val="00F452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101501">
      <w:bodyDiv w:val="1"/>
      <w:marLeft w:val="0"/>
      <w:marRight w:val="0"/>
      <w:marTop w:val="0"/>
      <w:marBottom w:val="0"/>
      <w:divBdr>
        <w:top w:val="none" w:sz="0" w:space="0" w:color="auto"/>
        <w:left w:val="none" w:sz="0" w:space="0" w:color="auto"/>
        <w:bottom w:val="none" w:sz="0" w:space="0" w:color="auto"/>
        <w:right w:val="none" w:sz="0" w:space="0" w:color="auto"/>
      </w:divBdr>
    </w:div>
    <w:div w:id="207500072">
      <w:bodyDiv w:val="1"/>
      <w:marLeft w:val="0"/>
      <w:marRight w:val="0"/>
      <w:marTop w:val="0"/>
      <w:marBottom w:val="0"/>
      <w:divBdr>
        <w:top w:val="none" w:sz="0" w:space="0" w:color="auto"/>
        <w:left w:val="none" w:sz="0" w:space="0" w:color="auto"/>
        <w:bottom w:val="none" w:sz="0" w:space="0" w:color="auto"/>
        <w:right w:val="none" w:sz="0" w:space="0" w:color="auto"/>
      </w:divBdr>
    </w:div>
    <w:div w:id="287662220">
      <w:bodyDiv w:val="1"/>
      <w:marLeft w:val="0"/>
      <w:marRight w:val="0"/>
      <w:marTop w:val="0"/>
      <w:marBottom w:val="0"/>
      <w:divBdr>
        <w:top w:val="none" w:sz="0" w:space="0" w:color="auto"/>
        <w:left w:val="none" w:sz="0" w:space="0" w:color="auto"/>
        <w:bottom w:val="none" w:sz="0" w:space="0" w:color="auto"/>
        <w:right w:val="none" w:sz="0" w:space="0" w:color="auto"/>
      </w:divBdr>
    </w:div>
    <w:div w:id="767821139">
      <w:bodyDiv w:val="1"/>
      <w:marLeft w:val="0"/>
      <w:marRight w:val="0"/>
      <w:marTop w:val="0"/>
      <w:marBottom w:val="0"/>
      <w:divBdr>
        <w:top w:val="none" w:sz="0" w:space="0" w:color="auto"/>
        <w:left w:val="none" w:sz="0" w:space="0" w:color="auto"/>
        <w:bottom w:val="none" w:sz="0" w:space="0" w:color="auto"/>
        <w:right w:val="none" w:sz="0" w:space="0" w:color="auto"/>
      </w:divBdr>
    </w:div>
    <w:div w:id="805204372">
      <w:bodyDiv w:val="1"/>
      <w:marLeft w:val="0"/>
      <w:marRight w:val="0"/>
      <w:marTop w:val="0"/>
      <w:marBottom w:val="0"/>
      <w:divBdr>
        <w:top w:val="none" w:sz="0" w:space="0" w:color="auto"/>
        <w:left w:val="none" w:sz="0" w:space="0" w:color="auto"/>
        <w:bottom w:val="none" w:sz="0" w:space="0" w:color="auto"/>
        <w:right w:val="none" w:sz="0" w:space="0" w:color="auto"/>
      </w:divBdr>
    </w:div>
    <w:div w:id="899944363">
      <w:bodyDiv w:val="1"/>
      <w:marLeft w:val="0"/>
      <w:marRight w:val="0"/>
      <w:marTop w:val="0"/>
      <w:marBottom w:val="0"/>
      <w:divBdr>
        <w:top w:val="none" w:sz="0" w:space="0" w:color="auto"/>
        <w:left w:val="none" w:sz="0" w:space="0" w:color="auto"/>
        <w:bottom w:val="none" w:sz="0" w:space="0" w:color="auto"/>
        <w:right w:val="none" w:sz="0" w:space="0" w:color="auto"/>
      </w:divBdr>
    </w:div>
    <w:div w:id="924192471">
      <w:bodyDiv w:val="1"/>
      <w:marLeft w:val="0"/>
      <w:marRight w:val="0"/>
      <w:marTop w:val="0"/>
      <w:marBottom w:val="0"/>
      <w:divBdr>
        <w:top w:val="none" w:sz="0" w:space="0" w:color="auto"/>
        <w:left w:val="none" w:sz="0" w:space="0" w:color="auto"/>
        <w:bottom w:val="none" w:sz="0" w:space="0" w:color="auto"/>
        <w:right w:val="none" w:sz="0" w:space="0" w:color="auto"/>
      </w:divBdr>
    </w:div>
    <w:div w:id="1055860466">
      <w:bodyDiv w:val="1"/>
      <w:marLeft w:val="0"/>
      <w:marRight w:val="0"/>
      <w:marTop w:val="0"/>
      <w:marBottom w:val="0"/>
      <w:divBdr>
        <w:top w:val="none" w:sz="0" w:space="0" w:color="auto"/>
        <w:left w:val="none" w:sz="0" w:space="0" w:color="auto"/>
        <w:bottom w:val="none" w:sz="0" w:space="0" w:color="auto"/>
        <w:right w:val="none" w:sz="0" w:space="0" w:color="auto"/>
      </w:divBdr>
    </w:div>
    <w:div w:id="1431512609">
      <w:bodyDiv w:val="1"/>
      <w:marLeft w:val="0"/>
      <w:marRight w:val="0"/>
      <w:marTop w:val="0"/>
      <w:marBottom w:val="0"/>
      <w:divBdr>
        <w:top w:val="none" w:sz="0" w:space="0" w:color="auto"/>
        <w:left w:val="none" w:sz="0" w:space="0" w:color="auto"/>
        <w:bottom w:val="none" w:sz="0" w:space="0" w:color="auto"/>
        <w:right w:val="none" w:sz="0" w:space="0" w:color="auto"/>
      </w:divBdr>
    </w:div>
    <w:div w:id="1594778232">
      <w:bodyDiv w:val="1"/>
      <w:marLeft w:val="0"/>
      <w:marRight w:val="0"/>
      <w:marTop w:val="0"/>
      <w:marBottom w:val="0"/>
      <w:divBdr>
        <w:top w:val="none" w:sz="0" w:space="0" w:color="auto"/>
        <w:left w:val="none" w:sz="0" w:space="0" w:color="auto"/>
        <w:bottom w:val="none" w:sz="0" w:space="0" w:color="auto"/>
        <w:right w:val="none" w:sz="0" w:space="0" w:color="auto"/>
      </w:divBdr>
    </w:div>
    <w:div w:id="1751924584">
      <w:bodyDiv w:val="1"/>
      <w:marLeft w:val="0"/>
      <w:marRight w:val="0"/>
      <w:marTop w:val="0"/>
      <w:marBottom w:val="0"/>
      <w:divBdr>
        <w:top w:val="none" w:sz="0" w:space="0" w:color="auto"/>
        <w:left w:val="none" w:sz="0" w:space="0" w:color="auto"/>
        <w:bottom w:val="none" w:sz="0" w:space="0" w:color="auto"/>
        <w:right w:val="none" w:sz="0" w:space="0" w:color="auto"/>
      </w:divBdr>
    </w:div>
    <w:div w:id="202724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4</Pages>
  <Words>1573</Words>
  <Characters>10039</Characters>
  <Application>Microsoft Office Word</Application>
  <DocSecurity>0</DocSecurity>
  <Lines>171</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Ishanth Satheesh</dc:creator>
  <cp:keywords/>
  <dc:description/>
  <cp:lastModifiedBy>Ishanth Satheesh</cp:lastModifiedBy>
  <cp:revision>1</cp:revision>
  <dcterms:created xsi:type="dcterms:W3CDTF">2025-03-03T19:27:00Z</dcterms:created>
  <dcterms:modified xsi:type="dcterms:W3CDTF">2025-03-04T17:59:00Z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20e9cc48-78c7-42d9-8e86-f35429465860</vt:lpwstr>
  </property>
</Properties>
</file>