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Subtitle"/>
        <w:rPr/>
      </w:pPr>
      <w:r w:rsidDel="00000000" w:rsidR="00000000" w:rsidRPr="00000000">
        <w:rPr>
          <w:rtl w:val="0"/>
        </w:rPr>
        <w:t xml:space="preserve">The Mathematics of Decision Making</w:t>
      </w:r>
    </w:p>
    <w:p w:rsidR="00000000" w:rsidDel="00000000" w:rsidP="00000000" w:rsidRDefault="00000000" w:rsidRPr="00000000" w14:paraId="00000002">
      <w:pPr>
        <w:pStyle w:val="Title"/>
        <w:rPr/>
      </w:pPr>
      <w:r w:rsidDel="00000000" w:rsidR="00000000" w:rsidRPr="00000000">
        <w:rPr>
          <w:rtl w:val="0"/>
        </w:rPr>
        <w:t xml:space="preserve">Exploring Optimal Stopping and the Secretary Problem</w:t>
      </w:r>
    </w:p>
    <w:p w:rsidR="00000000" w:rsidDel="00000000" w:rsidP="00000000" w:rsidRDefault="00000000" w:rsidRPr="00000000" w14:paraId="00000003">
      <w:pPr>
        <w:keepNext w:val="0"/>
        <w:keepLines w:val="0"/>
        <w:pageBreakBefore w:val="0"/>
        <w:widowControl w:val="1"/>
        <w:pBdr>
          <w:top w:space="0" w:sz="0" w:val="nil"/>
          <w:left w:space="0" w:sz="0" w:val="nil"/>
          <w:bottom w:color="000000" w:space="17" w:sz="8" w:val="single"/>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Akash Dharmavaram</w:t>
      </w:r>
    </w:p>
    <w:p w:rsidR="00000000" w:rsidDel="00000000" w:rsidP="00000000" w:rsidRDefault="00000000" w:rsidRPr="00000000" w14:paraId="00000004">
      <w:pPr>
        <w:keepNext w:val="0"/>
        <w:keepLines w:val="0"/>
        <w:pageBreakBefore w:val="0"/>
        <w:widowControl w:val="1"/>
        <w:pBdr>
          <w:top w:space="0" w:sz="0" w:val="nil"/>
          <w:left w:space="0" w:sz="0" w:val="nil"/>
          <w:bottom w:color="000000" w:space="17" w:sz="8" w:val="single"/>
          <w:right w:space="0" w:sz="0" w:val="nil"/>
          <w:between w:space="0" w:sz="0" w:val="nil"/>
        </w:pBdr>
        <w:shd w:fill="auto" w:val="clear"/>
        <w:spacing w:after="640" w:before="0" w:line="240" w:lineRule="auto"/>
        <w:ind w:left="0" w:right="0" w:firstLine="0"/>
        <w:jc w:val="left"/>
        <w:rPr>
          <w:rFonts w:ascii="Times New Roman" w:cs="Times New Roman" w:eastAsia="Times New Roman" w:hAnsi="Times New Roman"/>
          <w:b w:val="0"/>
          <w:i w:val="0"/>
          <w:smallCaps w:val="0"/>
          <w:strike w:val="1"/>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1"/>
        <w:keepLines w:val="1"/>
        <w:pageBreakBefore w:val="0"/>
        <w:widowControl w:val="1"/>
        <w:pBdr>
          <w:top w:space="0" w:sz="0" w:val="nil"/>
          <w:left w:space="0" w:sz="0" w:val="nil"/>
          <w:bottom w:space="0" w:sz="0" w:val="nil"/>
          <w:right w:space="0" w:sz="0" w:val="nil"/>
          <w:between w:space="0" w:sz="0" w:val="nil"/>
        </w:pBdr>
        <w:shd w:fill="auto" w:val="clear"/>
        <w:spacing w:after="240" w:before="400" w:line="240" w:lineRule="auto"/>
        <w:ind w:left="0" w:right="0" w:firstLine="0"/>
        <w:jc w:val="left"/>
        <w:rPr>
          <w:rFonts w:ascii="Times New Roman" w:cs="Times New Roman" w:eastAsia="Times New Roman" w:hAnsi="Times New Roman"/>
          <w:b w:val="0"/>
          <w:i w:val="0"/>
          <w:smallCaps w:val="0"/>
          <w:strike w:val="0"/>
          <w:color w:val="000000"/>
          <w:sz w:val="42"/>
          <w:szCs w:val="4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42"/>
          <w:szCs w:val="42"/>
          <w:u w:val="none"/>
          <w:shd w:fill="auto" w:val="clear"/>
          <w:vertAlign w:val="baseline"/>
          <w:rtl w:val="0"/>
        </w:rPr>
        <w:t xml:space="preserve">Table of Contents</w:t>
      </w:r>
    </w:p>
    <w:sdt>
      <w:sdtPr>
        <w:docPartObj>
          <w:docPartGallery w:val="Table of Contents"/>
          <w:docPartUnique w:val="1"/>
        </w:docPartObj>
      </w:sdtPr>
      <w:sdtContent>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816jg294pt7q">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Abstract</w:t>
              <w:tab/>
              <w:t xml:space="preserve">1</w:t>
            </w:r>
          </w:hyperlink>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u0fkp0tdq0e4">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1 Introduction</w:t>
              <w:tab/>
              <w:t xml:space="preserve">2</w:t>
            </w:r>
          </w:hyperlink>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emkkzgbrazf6">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2 The Secretary Problem</w:t>
              <w:tab/>
              <w:t xml:space="preserve">2</w:t>
            </w:r>
          </w:hyperlink>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2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v0dtg2777cox">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2.1 The Setup</w:t>
              <w:tab/>
              <w:t xml:space="preserve">2</w:t>
            </w:r>
          </w:hyperlink>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2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c438m82trpu6">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2.2 Solving the Problem</w:t>
              <w:tab/>
              <w:t xml:space="preserve">3</w:t>
            </w:r>
          </w:hyperlink>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ms7nx2eyuxsy">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3 Applications of the Problem</w:t>
              <w:tab/>
              <w:t xml:space="preserve">8</w:t>
            </w:r>
          </w:hyperlink>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qfsq6oikzvw9">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4 Conclusion</w:t>
              <w:tab/>
              <w:t xml:space="preserve">12</w:t>
            </w:r>
          </w:hyperlink>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dot" w:pos="9219"/>
            </w:tabs>
            <w:spacing w:after="0" w:before="120" w:line="312"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hyperlink w:anchor="_gb7ghnhnm52u">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References</w:t>
              <w:tab/>
              <w:t xml:space="preserve">13</w:t>
            </w:r>
          </w:hyperlink>
          <w:r w:rsidDel="00000000" w:rsidR="00000000" w:rsidRPr="00000000">
            <w:rPr>
              <w:rtl w:val="0"/>
            </w:rPr>
          </w:r>
        </w:p>
        <w:p w:rsidR="00000000" w:rsidDel="00000000" w:rsidP="00000000" w:rsidRDefault="00000000" w:rsidRPr="00000000" w14:paraId="0000000E">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0F">
      <w:pPr>
        <w:keepNext w:val="0"/>
        <w:keepLines w:val="0"/>
        <w:pageBreakBefore w:val="0"/>
        <w:widowControl w:val="1"/>
        <w:pBdr>
          <w:top w:space="0" w:sz="0" w:val="nil"/>
          <w:left w:space="0" w:sz="0" w:val="nil"/>
          <w:bottom w:color="000000" w:space="17" w:sz="8" w:val="single"/>
          <w:right w:space="0" w:sz="0" w:val="nil"/>
          <w:between w:space="0" w:sz="0" w:val="nil"/>
        </w:pBdr>
        <w:shd w:fill="auto" w:val="clear"/>
        <w:spacing w:after="64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pStyle w:val="Heading1"/>
        <w:rPr/>
      </w:pPr>
      <w:bookmarkStart w:colFirst="0" w:colLast="0" w:name="_816jg294pt7q" w:id="0"/>
      <w:bookmarkEnd w:id="0"/>
      <w:r w:rsidDel="00000000" w:rsidR="00000000" w:rsidRPr="00000000">
        <w:rPr>
          <w:rtl w:val="0"/>
        </w:rPr>
        <w:t xml:space="preserve">Abstract</w:t>
      </w:r>
    </w:p>
    <w:p w:rsidR="00000000" w:rsidDel="00000000" w:rsidP="00000000" w:rsidRDefault="00000000" w:rsidRPr="00000000" w14:paraId="00000011">
      <w:pPr>
        <w:rPr/>
      </w:pPr>
      <w:r w:rsidDel="00000000" w:rsidR="00000000" w:rsidRPr="00000000">
        <w:rPr>
          <w:rtl w:val="0"/>
        </w:rPr>
        <w:t xml:space="preserve">This essay provides a brief insight into one key topic in optimal stopping theory: the secretary problem. From selecting the perfect restaurant to dine at, choosing the perfect job applicant, or even finding love, mathematics provides an answer.</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1"/>
        <w:rPr/>
      </w:pPr>
      <w:bookmarkStart w:colFirst="0" w:colLast="0" w:name="_u0fkp0tdq0e4" w:id="1"/>
      <w:bookmarkEnd w:id="1"/>
      <w:r w:rsidDel="00000000" w:rsidR="00000000" w:rsidRPr="00000000">
        <w:rPr>
          <w:rtl w:val="0"/>
        </w:rPr>
        <w:t xml:space="preserve">1 Introduction</w:t>
      </w:r>
    </w:p>
    <w:p w:rsidR="00000000" w:rsidDel="00000000" w:rsidP="00000000" w:rsidRDefault="00000000" w:rsidRPr="00000000" w14:paraId="00000014">
      <w:pPr>
        <w:rPr/>
      </w:pPr>
      <w:r w:rsidDel="00000000" w:rsidR="00000000" w:rsidRPr="00000000">
        <w:rPr>
          <w:rtl w:val="0"/>
        </w:rPr>
        <w:t xml:space="preserve">The Secretary Problem is a classic dilemma in decision mathematics about how to maximise the chance of hiring the single best applicant, given a pool where we only have one chance to hire each applicant, or they are gone forever. </w:t>
      </w:r>
    </w:p>
    <w:p w:rsidR="00000000" w:rsidDel="00000000" w:rsidP="00000000" w:rsidRDefault="00000000" w:rsidRPr="00000000" w14:paraId="00000015">
      <w:pPr>
        <w:rPr/>
      </w:pPr>
      <w:r w:rsidDel="00000000" w:rsidR="00000000" w:rsidRPr="00000000">
        <w:rPr>
          <w:rtl w:val="0"/>
        </w:rPr>
        <w:t xml:space="preserve">This problem is the first instance of an optimal stopping problem and paved the way for a whole sub-field of mathematics. These optimal stopping principles are widely used in the context of statistics and finance, including in real estate, the stock market and even in gambling.</w:t>
      </w:r>
    </w:p>
    <w:p w:rsidR="00000000" w:rsidDel="00000000" w:rsidP="00000000" w:rsidRDefault="00000000" w:rsidRPr="00000000" w14:paraId="00000016">
      <w:pPr>
        <w:rPr/>
      </w:pPr>
      <w:r w:rsidDel="00000000" w:rsidR="00000000" w:rsidRPr="00000000">
        <w:rPr>
          <w:rtl w:val="0"/>
        </w:rPr>
        <w:t xml:space="preserve">Despite these different scenarios, the main principle remains the same: optimal stopping is about choosing a time to take a particular action, to maximise expected gains while minimising expected costs.</w:t>
      </w:r>
    </w:p>
    <w:p w:rsidR="00000000" w:rsidDel="00000000" w:rsidP="00000000" w:rsidRDefault="00000000" w:rsidRPr="00000000" w14:paraId="00000017">
      <w:pPr>
        <w:rPr/>
      </w:pPr>
      <w:r w:rsidDel="00000000" w:rsidR="00000000" w:rsidRPr="00000000">
        <w:rPr>
          <w:rtl w:val="0"/>
        </w:rPr>
        <w:t xml:space="preserve">In this essay, I will explore the secretary problem, its mathematical derivation, and analyse how its principles can be applied both mathematically and intuitively elsewhere.</w:t>
      </w:r>
    </w:p>
    <w:p w:rsidR="00000000" w:rsidDel="00000000" w:rsidP="00000000" w:rsidRDefault="00000000" w:rsidRPr="00000000" w14:paraId="00000018">
      <w:pPr>
        <w:pStyle w:val="Heading1"/>
        <w:rPr/>
      </w:pPr>
      <w:bookmarkStart w:colFirst="0" w:colLast="0" w:name="_emkkzgbrazf6" w:id="2"/>
      <w:bookmarkEnd w:id="2"/>
      <w:r w:rsidDel="00000000" w:rsidR="00000000" w:rsidRPr="00000000">
        <w:rPr>
          <w:rtl w:val="0"/>
        </w:rPr>
        <w:t xml:space="preserve">2 The Secretary Problem</w:t>
      </w:r>
    </w:p>
    <w:p w:rsidR="00000000" w:rsidDel="00000000" w:rsidP="00000000" w:rsidRDefault="00000000" w:rsidRPr="00000000" w14:paraId="00000019">
      <w:pPr>
        <w:pStyle w:val="Heading2"/>
        <w:rPr/>
      </w:pPr>
      <w:bookmarkStart w:colFirst="0" w:colLast="0" w:name="_v0dtg2777cox" w:id="3"/>
      <w:bookmarkEnd w:id="3"/>
      <w:r w:rsidDel="00000000" w:rsidR="00000000" w:rsidRPr="00000000">
        <w:rPr>
          <w:rtl w:val="0"/>
        </w:rPr>
        <w:t xml:space="preserve">2.1 The Setup</w:t>
      </w:r>
    </w:p>
    <w:p w:rsidR="00000000" w:rsidDel="00000000" w:rsidP="00000000" w:rsidRDefault="00000000" w:rsidRPr="00000000" w14:paraId="0000001A">
      <w:pPr>
        <w:rPr/>
      </w:pPr>
      <w:r w:rsidDel="00000000" w:rsidR="00000000" w:rsidRPr="00000000">
        <w:rPr>
          <w:rtl w:val="0"/>
        </w:rPr>
        <w:t xml:space="preserve">In its simplest form, the secretary problem has the following setup:</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is one position available for secretary.</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known number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candidates are applying.</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 is possible to rank all candidates from best to worst on some ordinal scale (i.e. you know the ranks of other candidates compared to each other).</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candidates are being interviewed sequentially, in a random order.</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each candidate, you must decide whether to accept or reject them. If you reject them, they are gone forever.</w:t>
      </w:r>
    </w:p>
    <w:p w:rsidR="00000000" w:rsidDel="00000000" w:rsidP="00000000" w:rsidRDefault="00000000" w:rsidRPr="00000000" w14:paraId="00000020">
      <w:pPr>
        <w:rPr/>
      </w:pPr>
      <w:r w:rsidDel="00000000" w:rsidR="00000000" w:rsidRPr="00000000">
        <w:rPr>
          <w:rtl w:val="0"/>
        </w:rPr>
        <w:t xml:space="preserve">The goal here is to try and maximise our chances of selecting the best candidate. </w:t>
      </w:r>
    </w:p>
    <w:p w:rsidR="00000000" w:rsidDel="00000000" w:rsidP="00000000" w:rsidRDefault="00000000" w:rsidRPr="00000000" w14:paraId="00000021">
      <w:pPr>
        <w:rPr/>
      </w:pPr>
      <w:r w:rsidDel="00000000" w:rsidR="00000000" w:rsidRPr="00000000">
        <w:rPr>
          <w:rtl w:val="0"/>
        </w:rPr>
        <w:t xml:space="preserve">What makes this problem hard is the fact that as you interview each candidate, you do not know how good the next candidates will be. </w:t>
      </w:r>
    </w:p>
    <w:p w:rsidR="00000000" w:rsidDel="00000000" w:rsidP="00000000" w:rsidRDefault="00000000" w:rsidRPr="00000000" w14:paraId="000000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you select too early, there is a good chance you probably will never see the best options. </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While if you select too late, you have probably rejected the best option already. </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From this, we would want to start making a final decision at around the middle of the sequence. That way, we know enough information of the previous candidates to make a more informed decision, and we still have a pool of further candidates to choose from acting as leverage. </w:t>
      </w:r>
    </w:p>
    <w:p w:rsidR="00000000" w:rsidDel="00000000" w:rsidP="00000000" w:rsidRDefault="00000000" w:rsidRPr="00000000" w14:paraId="00000027">
      <w:pPr>
        <w:rPr/>
      </w:pPr>
      <w:r w:rsidDel="00000000" w:rsidR="00000000" w:rsidRPr="00000000">
        <w:rPr>
          <w:rtl w:val="0"/>
        </w:rPr>
        <w:t xml:space="preserve">The optimal strategy involves these steps: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Explore a set number of candidates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and reject automatically to gather information about the quality of the candidates you are dealing with relative to each other.</w:t>
      </w:r>
    </w:p>
    <w:p w:rsidR="00000000" w:rsidDel="00000000" w:rsidP="00000000" w:rsidRDefault="00000000" w:rsidRPr="00000000" w14:paraId="0000002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After observing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candidates, stop rejecting and accept the first candidate you come across who is better than all the previous ones.</w:t>
      </w:r>
    </w:p>
    <w:p w:rsidR="00000000" w:rsidDel="00000000" w:rsidP="00000000" w:rsidRDefault="00000000" w:rsidRPr="00000000" w14:paraId="0000002A">
      <w:pPr>
        <w:rPr>
          <w:i w:val="1"/>
        </w:rPr>
      </w:pPr>
      <w:r w:rsidDel="00000000" w:rsidR="00000000" w:rsidRPr="00000000">
        <w:rPr>
          <w:rtl w:val="0"/>
        </w:rPr>
        <w:t xml:space="preserve">We must find this optimal stopping position </w:t>
      </w:r>
      <w:r w:rsidDel="00000000" w:rsidR="00000000" w:rsidRPr="00000000">
        <w:rPr>
          <w:i w:val="1"/>
          <w:rtl w:val="0"/>
        </w:rPr>
        <w:t xml:space="preserve">m</w:t>
      </w:r>
      <w:r w:rsidDel="00000000" w:rsidR="00000000" w:rsidRPr="00000000">
        <w:rPr>
          <w:rtl w:val="0"/>
        </w:rPr>
        <w:t xml:space="preserve"> that would maximise our chances of picking the best candidate in the pool. </w:t>
      </w:r>
      <w:r w:rsidDel="00000000" w:rsidR="00000000" w:rsidRPr="00000000">
        <w:rPr>
          <w:rtl w:val="0"/>
        </w:rPr>
      </w:r>
    </w:p>
    <w:p w:rsidR="00000000" w:rsidDel="00000000" w:rsidP="00000000" w:rsidRDefault="00000000" w:rsidRPr="00000000" w14:paraId="0000002B">
      <w:pPr>
        <w:pStyle w:val="Heading2"/>
        <w:rPr/>
      </w:pPr>
      <w:bookmarkStart w:colFirst="0" w:colLast="0" w:name="_c438m82trpu6" w:id="4"/>
      <w:bookmarkEnd w:id="4"/>
      <w:r w:rsidDel="00000000" w:rsidR="00000000" w:rsidRPr="00000000">
        <w:rPr>
          <w:rtl w:val="0"/>
        </w:rPr>
        <w:t xml:space="preserve">2.2 Solving the Problem</w:t>
      </w:r>
    </w:p>
    <w:p w:rsidR="00000000" w:rsidDel="00000000" w:rsidP="00000000" w:rsidRDefault="00000000" w:rsidRPr="00000000" w14:paraId="0000002C">
      <w:pPr>
        <w:rPr/>
      </w:pPr>
      <w:r w:rsidDel="00000000" w:rsidR="00000000" w:rsidRPr="00000000">
        <w:rPr>
          <w:rtl w:val="0"/>
        </w:rPr>
        <w:t xml:space="preserve">Let there be </w:t>
      </w:r>
      <w:r w:rsidDel="00000000" w:rsidR="00000000" w:rsidRPr="00000000">
        <w:rPr>
          <w:i w:val="1"/>
          <w:rtl w:val="0"/>
        </w:rPr>
        <w:t xml:space="preserve">N </w:t>
      </w:r>
      <w:r w:rsidDel="00000000" w:rsidR="00000000" w:rsidRPr="00000000">
        <w:rPr>
          <w:rtl w:val="0"/>
        </w:rPr>
        <w:t xml:space="preserve">applicants and our stopping position be at the </w:t>
      </w:r>
      <w:r w:rsidDel="00000000" w:rsidR="00000000" w:rsidRPr="00000000">
        <w:rPr>
          <w:i w:val="1"/>
          <w:rtl w:val="0"/>
        </w:rPr>
        <w:t xml:space="preserve">m</w:t>
      </w:r>
      <w:r w:rsidDel="00000000" w:rsidR="00000000" w:rsidRPr="00000000">
        <w:rPr>
          <w:i w:val="1"/>
          <w:vertAlign w:val="superscript"/>
          <w:rtl w:val="0"/>
        </w:rPr>
        <w:t xml:space="preserve">th</w:t>
      </w:r>
      <w:r w:rsidDel="00000000" w:rsidR="00000000" w:rsidRPr="00000000">
        <w:rPr>
          <w:rtl w:val="0"/>
        </w:rPr>
        <w:t xml:space="preserve"> applicant. This means that after the </w:t>
      </w:r>
      <w:r w:rsidDel="00000000" w:rsidR="00000000" w:rsidRPr="00000000">
        <w:rPr>
          <w:i w:val="1"/>
          <w:rtl w:val="0"/>
        </w:rPr>
        <w:t xml:space="preserve">m</w:t>
      </w:r>
      <w:r w:rsidDel="00000000" w:rsidR="00000000" w:rsidRPr="00000000">
        <w:rPr>
          <w:i w:val="1"/>
          <w:vertAlign w:val="superscript"/>
          <w:rtl w:val="0"/>
        </w:rPr>
        <w:t xml:space="preserve">th</w:t>
      </w:r>
      <w:r w:rsidDel="00000000" w:rsidR="00000000" w:rsidRPr="00000000">
        <w:rPr>
          <w:rtl w:val="0"/>
        </w:rPr>
        <w:t xml:space="preserve"> applicant, we stop rejecting and start searching for the best candidate we have seen so far. </w:t>
      </w:r>
    </w:p>
    <w:p w:rsidR="00000000" w:rsidDel="00000000" w:rsidP="00000000" w:rsidRDefault="00000000" w:rsidRPr="00000000" w14:paraId="0000002D">
      <w:pPr>
        <w:jc w:val="center"/>
        <w:rPr>
          <w:rFonts w:ascii="Cambria Math" w:cs="Cambria Math" w:eastAsia="Cambria Math" w:hAnsi="Cambria Math"/>
        </w:rPr>
      </w:pPr>
      <m:oMath>
        <m:r>
          <w:rPr>
            <w:rFonts w:ascii="Cambria Math" w:cs="Cambria Math" w:eastAsia="Cambria Math" w:hAnsi="Cambria Math"/>
          </w:rPr>
          <m:t xml:space="preserve">1    2    3    4    5    6 …  m    m+1    m+2    m+3 …  N</m:t>
        </m:r>
      </m:oMath>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The probability that any one of the candidates is:</w:t>
      </w:r>
    </w:p>
    <w:p w:rsidR="00000000" w:rsidDel="00000000" w:rsidP="00000000" w:rsidRDefault="00000000" w:rsidRPr="00000000" w14:paraId="0000002F">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As all candidates are chosen randomly and have an equal chance of being the best.</w:t>
      </w:r>
    </w:p>
    <w:p w:rsidR="00000000" w:rsidDel="00000000" w:rsidP="00000000" w:rsidRDefault="00000000" w:rsidRPr="00000000" w14:paraId="00000031">
      <w:pPr>
        <w:rPr/>
      </w:pPr>
      <w:r w:rsidDel="00000000" w:rsidR="00000000" w:rsidRPr="00000000">
        <w:rPr>
          <w:rtl w:val="0"/>
        </w:rPr>
        <w:t xml:space="preserve">However, we also must consider the probability of reaching the best candidate, given the stopping point. For example, if the best spot is in position </w:t>
      </w:r>
      <w:r w:rsidDel="00000000" w:rsidR="00000000" w:rsidRPr="00000000">
        <w:rPr>
          <w:i w:val="1"/>
          <w:rtl w:val="0"/>
        </w:rPr>
        <w:t xml:space="preserve">m</w:t>
      </w:r>
      <w:r w:rsidDel="00000000" w:rsidR="00000000" w:rsidRPr="00000000">
        <w:rPr>
          <w:rtl w:val="0"/>
        </w:rPr>
        <w:t xml:space="preserve"> + 3 (after the stopping point </w:t>
      </w:r>
      <w:r w:rsidDel="00000000" w:rsidR="00000000" w:rsidRPr="00000000">
        <w:rPr>
          <w:i w:val="1"/>
          <w:rtl w:val="0"/>
        </w:rPr>
        <w:t xml:space="preserve">m</w:t>
      </w:r>
      <w:r w:rsidDel="00000000" w:rsidR="00000000" w:rsidRPr="00000000">
        <w:rPr>
          <w:rtl w:val="0"/>
        </w:rPr>
        <w:t xml:space="preserve">), but the best we see so far is in position </w:t>
      </w:r>
      <w:r w:rsidDel="00000000" w:rsidR="00000000" w:rsidRPr="00000000">
        <w:rPr>
          <w:i w:val="1"/>
          <w:rtl w:val="0"/>
        </w:rPr>
        <w:t xml:space="preserve">m </w:t>
      </w:r>
      <w:r w:rsidDel="00000000" w:rsidR="00000000" w:rsidRPr="00000000">
        <w:rPr>
          <w:rtl w:val="0"/>
        </w:rPr>
        <w:t xml:space="preserve">+ 2, we will just select the candidate at position </w:t>
      </w:r>
      <w:r w:rsidDel="00000000" w:rsidR="00000000" w:rsidRPr="00000000">
        <w:rPr>
          <w:i w:val="1"/>
          <w:rtl w:val="0"/>
        </w:rPr>
        <w:t xml:space="preserve">m </w:t>
      </w:r>
      <w:r w:rsidDel="00000000" w:rsidR="00000000" w:rsidRPr="00000000">
        <w:rPr>
          <w:rtl w:val="0"/>
        </w:rPr>
        <w:t xml:space="preserve">+ 2 because they exceed the rank of all previous candidates we have seen so far.</w:t>
      </w:r>
    </w:p>
    <w:p w:rsidR="00000000" w:rsidDel="00000000" w:rsidP="00000000" w:rsidRDefault="00000000" w:rsidRPr="00000000" w14:paraId="00000032">
      <w:pPr>
        <w:rPr/>
      </w:pPr>
      <w:r w:rsidDel="00000000" w:rsidR="00000000" w:rsidRPr="00000000">
        <w:rPr>
          <w:rtl w:val="0"/>
        </w:rPr>
        <w:t xml:space="preserve">Candidates 1 to </w:t>
      </w:r>
      <w:r w:rsidDel="00000000" w:rsidR="00000000" w:rsidRPr="00000000">
        <w:rPr>
          <w:i w:val="1"/>
          <w:rtl w:val="0"/>
        </w:rPr>
        <w:t xml:space="preserve">m</w:t>
      </w:r>
      <w:r w:rsidDel="00000000" w:rsidR="00000000" w:rsidRPr="00000000">
        <w:rPr>
          <w:rtl w:val="0"/>
        </w:rPr>
        <w:t xml:space="preserve"> are rejected so we can focus on the remaining candidates after </w:t>
      </w:r>
      <w:r w:rsidDel="00000000" w:rsidR="00000000" w:rsidRPr="00000000">
        <w:rPr>
          <w:i w:val="1"/>
          <w:rtl w:val="0"/>
        </w:rPr>
        <w:t xml:space="preserve">m</w:t>
      </w:r>
      <w:r w:rsidDel="00000000" w:rsidR="00000000" w:rsidRPr="00000000">
        <w:rPr>
          <w:rtl w:val="0"/>
        </w:rPr>
        <w:t xml:space="preserve">:</w:t>
      </w:r>
    </w:p>
    <w:p w:rsidR="00000000" w:rsidDel="00000000" w:rsidP="00000000" w:rsidRDefault="00000000" w:rsidRPr="00000000" w14:paraId="00000033">
      <w:pPr>
        <w:jc w:val="center"/>
        <w:rPr>
          <w:rFonts w:ascii="Cambria Math" w:cs="Cambria Math" w:eastAsia="Cambria Math" w:hAnsi="Cambria Math"/>
        </w:rPr>
      </w:pPr>
      <m:oMath>
        <m:r>
          <w:rPr>
            <w:rFonts w:ascii="Cambria Math" w:cs="Cambria Math" w:eastAsia="Cambria Math" w:hAnsi="Cambria Math"/>
            <w:strike w:val="1"/>
          </w:rPr>
          <m:t xml:space="preserve"> </m:t>
        </m:r>
        <m:r>
          <w:rPr>
            <w:rFonts w:ascii="Cambria Math" w:cs="Cambria Math" w:eastAsia="Cambria Math" w:hAnsi="Cambria Math"/>
          </w:rPr>
          <m:t xml:space="preserve">m+1    m+2    m+3    m+4 …  N-2    N-1    N</m:t>
        </m:r>
      </m:oMath>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The probability that we get to the </w:t>
      </w:r>
      <w:r w:rsidDel="00000000" w:rsidR="00000000" w:rsidRPr="00000000">
        <w:rPr>
          <w:i w:val="1"/>
          <w:rtl w:val="0"/>
        </w:rPr>
        <w:t xml:space="preserve">m</w:t>
      </w:r>
      <w:r w:rsidDel="00000000" w:rsidR="00000000" w:rsidRPr="00000000">
        <w:rPr>
          <w:rtl w:val="0"/>
        </w:rPr>
        <w:t xml:space="preserve"> + 1</w:t>
      </w:r>
      <w:r w:rsidDel="00000000" w:rsidR="00000000" w:rsidRPr="00000000">
        <w:rPr>
          <w:vertAlign w:val="superscript"/>
          <w:rtl w:val="0"/>
        </w:rPr>
        <w:t xml:space="preserve">th</w:t>
      </w:r>
      <w:r w:rsidDel="00000000" w:rsidR="00000000" w:rsidRPr="00000000">
        <w:rPr>
          <w:rtl w:val="0"/>
        </w:rPr>
        <w:t xml:space="preserve"> candidate is 1 as this is directly after the stopping point.</w:t>
      </w:r>
    </w:p>
    <w:p w:rsidR="00000000" w:rsidDel="00000000" w:rsidP="00000000" w:rsidRDefault="00000000" w:rsidRPr="00000000" w14:paraId="00000035">
      <w:pPr>
        <w:rPr/>
      </w:pPr>
      <w:r w:rsidDel="00000000" w:rsidR="00000000" w:rsidRPr="00000000">
        <w:rPr>
          <w:rtl w:val="0"/>
        </w:rPr>
        <w:t xml:space="preserve">The probability that we get to the </w:t>
      </w:r>
      <w:r w:rsidDel="00000000" w:rsidR="00000000" w:rsidRPr="00000000">
        <w:rPr>
          <w:i w:val="1"/>
          <w:rtl w:val="0"/>
        </w:rPr>
        <w:t xml:space="preserve">m</w:t>
      </w:r>
      <w:r w:rsidDel="00000000" w:rsidR="00000000" w:rsidRPr="00000000">
        <w:rPr>
          <w:rtl w:val="0"/>
        </w:rPr>
        <w:t xml:space="preserve"> + 2</w:t>
      </w:r>
      <w:r w:rsidDel="00000000" w:rsidR="00000000" w:rsidRPr="00000000">
        <w:rPr>
          <w:vertAlign w:val="superscript"/>
          <w:rtl w:val="0"/>
        </w:rPr>
        <w:t xml:space="preserve">th</w:t>
      </w:r>
      <w:r w:rsidDel="00000000" w:rsidR="00000000" w:rsidRPr="00000000">
        <w:rPr>
          <w:rtl w:val="0"/>
        </w:rPr>
        <w:t xml:space="preserve"> candidate is:</w:t>
      </w:r>
    </w:p>
    <w:p w:rsidR="00000000" w:rsidDel="00000000" w:rsidP="00000000" w:rsidRDefault="00000000" w:rsidRPr="00000000" w14:paraId="00000036">
      <w:pPr>
        <w:jc w:val="center"/>
        <w:rPr>
          <w:rFonts w:ascii="Cambria Math" w:cs="Cambria Math" w:eastAsia="Cambria Math" w:hAnsi="Cambria Math"/>
        </w:rPr>
      </w:pPr>
      <m:oMath>
        <m:r>
          <w:rPr>
            <w:rFonts w:ascii="Cambria Math" w:cs="Cambria Math" w:eastAsia="Cambria Math" w:hAnsi="Cambria Math"/>
          </w:rPr>
          <m:t xml:space="preserve">1-</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m+1</m:t>
            </m:r>
          </m:den>
        </m:f>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m+1</m:t>
            </m:r>
          </m:den>
        </m:f>
      </m:oMath>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This is because the best candidate can be in any of the first </w:t>
      </w:r>
      <w:r w:rsidDel="00000000" w:rsidR="00000000" w:rsidRPr="00000000">
        <w:rPr>
          <w:i w:val="1"/>
          <w:rtl w:val="0"/>
        </w:rPr>
        <w:t xml:space="preserve">m </w:t>
      </w:r>
      <w:r w:rsidDel="00000000" w:rsidR="00000000" w:rsidRPr="00000000">
        <w:rPr>
          <w:rtl w:val="0"/>
        </w:rPr>
        <w:t xml:space="preserve">+ 1 positions with equal probability which is 1/(</w:t>
      </w:r>
      <w:r w:rsidDel="00000000" w:rsidR="00000000" w:rsidRPr="00000000">
        <w:rPr>
          <w:i w:val="1"/>
          <w:rtl w:val="0"/>
        </w:rPr>
        <w:t xml:space="preserve">m</w:t>
      </w:r>
      <w:r w:rsidDel="00000000" w:rsidR="00000000" w:rsidRPr="00000000">
        <w:rPr>
          <w:rtl w:val="0"/>
        </w:rPr>
        <w:t xml:space="preserve">+1).  So, the chance it is not in that position is 1 – (1/(</w:t>
      </w:r>
      <w:r w:rsidDel="00000000" w:rsidR="00000000" w:rsidRPr="00000000">
        <w:rPr>
          <w:i w:val="1"/>
          <w:rtl w:val="0"/>
        </w:rPr>
        <w:t xml:space="preserve">m</w:t>
      </w:r>
      <w:r w:rsidDel="00000000" w:rsidR="00000000" w:rsidRPr="00000000">
        <w:rPr>
          <w:rtl w:val="0"/>
        </w:rPr>
        <w:t xml:space="preserve">+1)).</w:t>
      </w:r>
    </w:p>
    <w:p w:rsidR="00000000" w:rsidDel="00000000" w:rsidP="00000000" w:rsidRDefault="00000000" w:rsidRPr="00000000" w14:paraId="00000038">
      <w:pPr>
        <w:rPr/>
      </w:pPr>
      <w:r w:rsidDel="00000000" w:rsidR="00000000" w:rsidRPr="00000000">
        <w:rPr>
          <w:rtl w:val="0"/>
        </w:rPr>
        <w:t xml:space="preserve">Using similar logic, the probability that we get to the </w:t>
      </w:r>
      <w:r w:rsidDel="00000000" w:rsidR="00000000" w:rsidRPr="00000000">
        <w:rPr>
          <w:i w:val="1"/>
          <w:rtl w:val="0"/>
        </w:rPr>
        <w:t xml:space="preserve">m</w:t>
      </w:r>
      <w:r w:rsidDel="00000000" w:rsidR="00000000" w:rsidRPr="00000000">
        <w:rPr>
          <w:rtl w:val="0"/>
        </w:rPr>
        <w:t xml:space="preserve"> + 3</w:t>
      </w:r>
      <w:r w:rsidDel="00000000" w:rsidR="00000000" w:rsidRPr="00000000">
        <w:rPr>
          <w:i w:val="1"/>
          <w:vertAlign w:val="superscript"/>
          <w:rtl w:val="0"/>
        </w:rPr>
        <w:t xml:space="preserve">th </w:t>
      </w:r>
      <w:r w:rsidDel="00000000" w:rsidR="00000000" w:rsidRPr="00000000">
        <w:rPr>
          <w:rtl w:val="0"/>
        </w:rPr>
        <w:t xml:space="preserve">candidate is:</w:t>
      </w:r>
    </w:p>
    <w:p w:rsidR="00000000" w:rsidDel="00000000" w:rsidP="00000000" w:rsidRDefault="00000000" w:rsidRPr="00000000" w14:paraId="00000039">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m+2</m:t>
            </m:r>
          </m:den>
        </m:f>
      </m:oMath>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This continues up until the </w:t>
      </w:r>
      <w:r w:rsidDel="00000000" w:rsidR="00000000" w:rsidRPr="00000000">
        <w:rPr>
          <w:i w:val="1"/>
          <w:rtl w:val="0"/>
        </w:rPr>
        <w:t xml:space="preserve">N</w:t>
      </w:r>
      <w:r w:rsidDel="00000000" w:rsidR="00000000" w:rsidRPr="00000000">
        <w:rPr>
          <w:i w:val="1"/>
          <w:vertAlign w:val="superscript"/>
          <w:rtl w:val="0"/>
        </w:rPr>
        <w:t xml:space="preserve">th</w:t>
      </w:r>
      <w:r w:rsidDel="00000000" w:rsidR="00000000" w:rsidRPr="00000000">
        <w:rPr>
          <w:rtl w:val="0"/>
        </w:rPr>
        <w:t xml:space="preserve"> candidate. But if we reach the </w:t>
      </w:r>
      <w:r w:rsidDel="00000000" w:rsidR="00000000" w:rsidRPr="00000000">
        <w:rPr>
          <w:i w:val="1"/>
          <w:rtl w:val="0"/>
        </w:rPr>
        <w:t xml:space="preserve">N</w:t>
      </w:r>
      <w:r w:rsidDel="00000000" w:rsidR="00000000" w:rsidRPr="00000000">
        <w:rPr>
          <w:i w:val="1"/>
          <w:vertAlign w:val="superscript"/>
          <w:rtl w:val="0"/>
        </w:rPr>
        <w:t xml:space="preserve">th</w:t>
      </w:r>
      <w:r w:rsidDel="00000000" w:rsidR="00000000" w:rsidRPr="00000000">
        <w:rPr>
          <w:rtl w:val="0"/>
        </w:rPr>
        <w:t xml:space="preserve"> candidate, it means the actual best candidate (for up to </w:t>
      </w:r>
      <w:r w:rsidDel="00000000" w:rsidR="00000000" w:rsidRPr="00000000">
        <w:rPr>
          <w:i w:val="1"/>
          <w:rtl w:val="0"/>
        </w:rPr>
        <w:t xml:space="preserve">N-1</w:t>
      </w:r>
      <w:r w:rsidDel="00000000" w:rsidR="00000000" w:rsidRPr="00000000">
        <w:rPr>
          <w:vertAlign w:val="superscript"/>
          <w:rtl w:val="0"/>
        </w:rPr>
        <w:t xml:space="preserve">th</w:t>
      </w:r>
      <w:r w:rsidDel="00000000" w:rsidR="00000000" w:rsidRPr="00000000">
        <w:rPr>
          <w:i w:val="1"/>
          <w:rtl w:val="0"/>
        </w:rPr>
        <w:t xml:space="preserve">) </w:t>
      </w:r>
      <w:r w:rsidDel="00000000" w:rsidR="00000000" w:rsidRPr="00000000">
        <w:rPr>
          <w:rtl w:val="0"/>
        </w:rPr>
        <w:t xml:space="preserve">was among the first </w:t>
      </w:r>
      <w:r w:rsidDel="00000000" w:rsidR="00000000" w:rsidRPr="00000000">
        <w:rPr>
          <w:i w:val="1"/>
          <w:rtl w:val="0"/>
        </w:rPr>
        <w:t xml:space="preserve">m</w:t>
      </w:r>
      <w:r w:rsidDel="00000000" w:rsidR="00000000" w:rsidRPr="00000000">
        <w:rPr>
          <w:rtl w:val="0"/>
        </w:rPr>
        <w:t xml:space="preserve"> rejected candidates (in the observed sample). The chance of this happening is the same as the probability of getting to the </w:t>
      </w:r>
      <w:r w:rsidDel="00000000" w:rsidR="00000000" w:rsidRPr="00000000">
        <w:rPr>
          <w:i w:val="1"/>
          <w:rtl w:val="0"/>
        </w:rPr>
        <w:t xml:space="preserve">N</w:t>
      </w:r>
      <w:r w:rsidDel="00000000" w:rsidR="00000000" w:rsidRPr="00000000">
        <w:rPr>
          <w:vertAlign w:val="superscript"/>
          <w:rtl w:val="0"/>
        </w:rPr>
        <w:t xml:space="preserve">th </w:t>
      </w:r>
      <w:r w:rsidDel="00000000" w:rsidR="00000000" w:rsidRPr="00000000">
        <w:rPr>
          <w:rtl w:val="0"/>
        </w:rPr>
        <w:t xml:space="preserve">candidate which is:</w:t>
      </w:r>
    </w:p>
    <w:p w:rsidR="00000000" w:rsidDel="00000000" w:rsidP="00000000" w:rsidRDefault="00000000" w:rsidRPr="00000000" w14:paraId="0000003B">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N-1</m:t>
            </m:r>
          </m:den>
        </m:f>
      </m:oMath>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Forming a table of results: </w:t>
      </w:r>
    </w:p>
    <w:p w:rsidR="00000000" w:rsidDel="00000000" w:rsidP="00000000" w:rsidRDefault="00000000" w:rsidRPr="00000000" w14:paraId="0000003D">
      <w:pPr>
        <w:rPr/>
      </w:pPr>
      <w:r w:rsidDel="00000000" w:rsidR="00000000" w:rsidRPr="00000000">
        <w:rPr>
          <w:rtl w:val="0"/>
        </w:rPr>
        <w:t xml:space="preserve">[note: any candidate before </w:t>
      </w:r>
      <w:r w:rsidDel="00000000" w:rsidR="00000000" w:rsidRPr="00000000">
        <w:rPr>
          <w:i w:val="1"/>
          <w:rtl w:val="0"/>
        </w:rPr>
        <w:t xml:space="preserve">m</w:t>
      </w:r>
      <w:r w:rsidDel="00000000" w:rsidR="00000000" w:rsidRPr="00000000">
        <w:rPr>
          <w:rtl w:val="0"/>
        </w:rPr>
        <w:t xml:space="preserve"> + 1 is irrelevant as we are rejecting them anyway.]</w:t>
      </w:r>
    </w:p>
    <w:tbl>
      <w:tblPr>
        <w:tblStyle w:val="Table1"/>
        <w:tblW w:w="11766.000000000002" w:type="dxa"/>
        <w:jc w:val="left"/>
        <w:tblInd w:w="-128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11"/>
        <w:gridCol w:w="851"/>
        <w:gridCol w:w="1701"/>
        <w:gridCol w:w="1559"/>
        <w:gridCol w:w="425"/>
        <w:gridCol w:w="1560"/>
        <w:gridCol w:w="1559"/>
        <w:tblGridChange w:id="0">
          <w:tblGrid>
            <w:gridCol w:w="4111"/>
            <w:gridCol w:w="851"/>
            <w:gridCol w:w="1701"/>
            <w:gridCol w:w="1559"/>
            <w:gridCol w:w="425"/>
            <w:gridCol w:w="1560"/>
            <w:gridCol w:w="1559"/>
          </w:tblGrid>
        </w:tblGridChange>
      </w:tblGrid>
      <w:tr>
        <w:trPr>
          <w:cantSplit w:val="0"/>
          <w:tblHeader w:val="0"/>
        </w:trPr>
        <w:tc>
          <w:tcPr/>
          <w:p w:rsidR="00000000" w:rsidDel="00000000" w:rsidP="00000000" w:rsidRDefault="00000000" w:rsidRPr="00000000" w14:paraId="0000003E">
            <w:pPr>
              <w:jc w:val="center"/>
              <w:rPr>
                <w:rFonts w:ascii="Cambria Math" w:cs="Cambria Math" w:eastAsia="Cambria Math" w:hAnsi="Cambria Math"/>
              </w:rPr>
            </w:pPr>
            <m:oMath>
              <m:r>
                <w:rPr>
                  <w:rFonts w:ascii="Cambria Math" w:cs="Cambria Math" w:eastAsia="Cambria Math" w:hAnsi="Cambria Math"/>
                </w:rPr>
                <m:t xml:space="preserve">Candidate</m:t>
              </m:r>
            </m:oMath>
            <w:r w:rsidDel="00000000" w:rsidR="00000000" w:rsidRPr="00000000">
              <w:rPr>
                <w:rtl w:val="0"/>
              </w:rPr>
            </w:r>
          </w:p>
        </w:tc>
        <w:tc>
          <w:tcPr/>
          <w:p w:rsidR="00000000" w:rsidDel="00000000" w:rsidP="00000000" w:rsidRDefault="00000000" w:rsidRPr="00000000" w14:paraId="0000003F">
            <w:pPr>
              <w:jc w:val="center"/>
              <w:rPr>
                <w:rFonts w:ascii="Cambria Math" w:cs="Cambria Math" w:eastAsia="Cambria Math" w:hAnsi="Cambria Math"/>
              </w:rPr>
            </w:pPr>
            <m:oMath>
              <m:r>
                <w:rPr>
                  <w:rFonts w:ascii="Cambria Math" w:cs="Cambria Math" w:eastAsia="Cambria Math" w:hAnsi="Cambria Math"/>
                </w:rPr>
                <m:t xml:space="preserve">m+1</m:t>
              </m:r>
            </m:oMath>
            <w:r w:rsidDel="00000000" w:rsidR="00000000" w:rsidRPr="00000000">
              <w:rPr>
                <w:rtl w:val="0"/>
              </w:rPr>
            </w:r>
          </w:p>
        </w:tc>
        <w:tc>
          <w:tcPr/>
          <w:p w:rsidR="00000000" w:rsidDel="00000000" w:rsidP="00000000" w:rsidRDefault="00000000" w:rsidRPr="00000000" w14:paraId="00000040">
            <w:pPr>
              <w:jc w:val="center"/>
              <w:rPr>
                <w:rFonts w:ascii="Cambria Math" w:cs="Cambria Math" w:eastAsia="Cambria Math" w:hAnsi="Cambria Math"/>
              </w:rPr>
            </w:pPr>
            <m:oMath>
              <m:r>
                <w:rPr>
                  <w:rFonts w:ascii="Cambria Math" w:cs="Cambria Math" w:eastAsia="Cambria Math" w:hAnsi="Cambria Math"/>
                </w:rPr>
                <m:t xml:space="preserve">m+2</m:t>
              </m:r>
            </m:oMath>
            <w:r w:rsidDel="00000000" w:rsidR="00000000" w:rsidRPr="00000000">
              <w:rPr>
                <w:rtl w:val="0"/>
              </w:rPr>
            </w:r>
          </w:p>
        </w:tc>
        <w:tc>
          <w:tcPr/>
          <w:p w:rsidR="00000000" w:rsidDel="00000000" w:rsidP="00000000" w:rsidRDefault="00000000" w:rsidRPr="00000000" w14:paraId="00000041">
            <w:pPr>
              <w:jc w:val="center"/>
              <w:rPr>
                <w:rFonts w:ascii="Cambria Math" w:cs="Cambria Math" w:eastAsia="Cambria Math" w:hAnsi="Cambria Math"/>
              </w:rPr>
            </w:pPr>
            <m:oMath>
              <m:r>
                <w:rPr>
                  <w:rFonts w:ascii="Cambria Math" w:cs="Cambria Math" w:eastAsia="Cambria Math" w:hAnsi="Cambria Math"/>
                </w:rPr>
                <m:t xml:space="preserve">m+3</m:t>
              </m:r>
            </m:oMath>
            <w:r w:rsidDel="00000000" w:rsidR="00000000" w:rsidRPr="00000000">
              <w:rPr>
                <w:rtl w:val="0"/>
              </w:rPr>
            </w:r>
          </w:p>
        </w:tc>
        <w:tc>
          <w:tcPr/>
          <w:p w:rsidR="00000000" w:rsidDel="00000000" w:rsidP="00000000" w:rsidRDefault="00000000" w:rsidRPr="00000000" w14:paraId="00000042">
            <w:pPr>
              <w:rPr/>
            </w:pPr>
            <w:r w:rsidDel="00000000" w:rsidR="00000000" w:rsidRPr="00000000">
              <w:rPr>
                <w:rtl w:val="0"/>
              </w:rPr>
              <w:t xml:space="preserve">…</w:t>
            </w:r>
          </w:p>
        </w:tc>
        <w:tc>
          <w:tcPr/>
          <w:p w:rsidR="00000000" w:rsidDel="00000000" w:rsidP="00000000" w:rsidRDefault="00000000" w:rsidRPr="00000000" w14:paraId="00000043">
            <w:pPr>
              <w:jc w:val="center"/>
              <w:rPr>
                <w:rFonts w:ascii="Cambria Math" w:cs="Cambria Math" w:eastAsia="Cambria Math" w:hAnsi="Cambria Math"/>
              </w:rPr>
            </w:pPr>
            <m:oMath>
              <m:r>
                <w:rPr>
                  <w:rFonts w:ascii="Cambria Math" w:cs="Cambria Math" w:eastAsia="Cambria Math" w:hAnsi="Cambria Math"/>
                </w:rPr>
                <m:t xml:space="preserve">N-1</m:t>
              </m:r>
            </m:oMath>
            <w:r w:rsidDel="00000000" w:rsidR="00000000" w:rsidRPr="00000000">
              <w:rPr>
                <w:rtl w:val="0"/>
              </w:rPr>
            </w:r>
          </w:p>
        </w:tc>
        <w:tc>
          <w:tcPr/>
          <w:p w:rsidR="00000000" w:rsidDel="00000000" w:rsidP="00000000" w:rsidRDefault="00000000" w:rsidRPr="00000000" w14:paraId="00000044">
            <w:pPr>
              <w:jc w:val="center"/>
              <w:rPr>
                <w:rFonts w:ascii="Cambria Math" w:cs="Cambria Math" w:eastAsia="Cambria Math" w:hAnsi="Cambria Math"/>
              </w:rPr>
            </w:pPr>
            <m:oMath>
              <m:r>
                <w:rPr>
                  <w:rFonts w:ascii="Cambria Math" w:cs="Cambria Math" w:eastAsia="Cambria Math" w:hAnsi="Cambria Math"/>
                </w:rPr>
                <m:t xml:space="preserve">N</m:t>
              </m:r>
            </m:oMath>
            <w:r w:rsidDel="00000000" w:rsidR="00000000" w:rsidRPr="00000000">
              <w:rPr>
                <w:rtl w:val="0"/>
              </w:rPr>
            </w:r>
          </w:p>
        </w:tc>
      </w:tr>
      <w:tr>
        <w:trPr>
          <w:cantSplit w:val="0"/>
          <w:tblHeader w:val="0"/>
        </w:trPr>
        <w:tc>
          <w:tcPr/>
          <w:p w:rsidR="00000000" w:rsidDel="00000000" w:rsidP="00000000" w:rsidRDefault="00000000" w:rsidRPr="00000000" w14:paraId="00000045">
            <w:pPr>
              <w:jc w:val="center"/>
              <w:rPr>
                <w:rFonts w:ascii="Cambria Math" w:cs="Cambria Math" w:eastAsia="Cambria Math" w:hAnsi="Cambria Math"/>
              </w:rPr>
            </w:pPr>
            <m:oMath>
              <m:r>
                <w:rPr>
                  <w:rFonts w:ascii="Cambria Math" w:cs="Cambria Math" w:eastAsia="Cambria Math" w:hAnsi="Cambria Math"/>
                </w:rPr>
                <m:t xml:space="preserve">P(Candidate is the best)</m:t>
              </m:r>
            </m:oMath>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tc>
        <w:tc>
          <w:tcPr/>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tc>
        <w:tc>
          <w:tcPr/>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tc>
        <w:tc>
          <w:tcPr/>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tc>
        <w:tc>
          <w:tcPr/>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w:t>
            </w:r>
          </w:p>
        </w:tc>
        <w:tc>
          <w:tcPr/>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tc>
        <w:tc>
          <w:tcPr/>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tc>
      </w:tr>
      <w:tr>
        <w:trPr>
          <w:cantSplit w:val="0"/>
          <w:tblHeader w:val="0"/>
        </w:trPr>
        <w:tc>
          <w:tcPr/>
          <w:p w:rsidR="00000000" w:rsidDel="00000000" w:rsidP="00000000" w:rsidRDefault="00000000" w:rsidRPr="00000000" w14:paraId="00000059">
            <w:pPr>
              <w:jc w:val="center"/>
              <w:rPr>
                <w:rFonts w:ascii="Cambria Math" w:cs="Cambria Math" w:eastAsia="Cambria Math" w:hAnsi="Cambria Math"/>
              </w:rPr>
            </w:pPr>
            <m:oMath>
              <m:r>
                <w:rPr>
                  <w:rFonts w:ascii="Cambria Math" w:cs="Cambria Math" w:eastAsia="Cambria Math" w:hAnsi="Cambria Math"/>
                </w:rPr>
                <m:t xml:space="preserve">P(We get to candidate)</m:t>
              </m:r>
            </m:oMath>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tc>
        <w:tc>
          <w:tcPr/>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jc w:val="center"/>
              <w:rPr>
                <w:rFonts w:ascii="Cambria Math" w:cs="Cambria Math" w:eastAsia="Cambria Math" w:hAnsi="Cambria Math"/>
              </w:rPr>
            </w:pPr>
            <m:oMath>
              <m:r>
                <w:rPr>
                  <w:rFonts w:ascii="Cambria Math" w:cs="Cambria Math" w:eastAsia="Cambria Math" w:hAnsi="Cambria Math"/>
                </w:rPr>
                <m:t xml:space="preserve">1</m:t>
              </m:r>
            </m:oMath>
            <w:r w:rsidDel="00000000" w:rsidR="00000000" w:rsidRPr="00000000">
              <w:rPr>
                <w:rtl w:val="0"/>
              </w:rPr>
            </w:r>
          </w:p>
        </w:tc>
        <w:tc>
          <w:tcPr/>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m+1</m:t>
                  </m:r>
                </m:den>
              </m:f>
            </m:oMath>
            <w:r w:rsidDel="00000000" w:rsidR="00000000" w:rsidRPr="00000000">
              <w:rPr>
                <w:rtl w:val="0"/>
              </w:rPr>
            </w:r>
          </w:p>
          <w:p w:rsidR="00000000" w:rsidDel="00000000" w:rsidP="00000000" w:rsidRDefault="00000000" w:rsidRPr="00000000" w14:paraId="00000060">
            <w:pPr>
              <w:rPr/>
            </w:pPr>
            <w:r w:rsidDel="00000000" w:rsidR="00000000" w:rsidRPr="00000000">
              <w:rPr>
                <w:rtl w:val="0"/>
              </w:rPr>
            </w:r>
          </w:p>
        </w:tc>
        <w:tc>
          <w:tcPr/>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m+2</m:t>
                  </m:r>
                </m:den>
              </m:f>
            </m:oMath>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tc>
        <w:tc>
          <w:tcPr/>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t xml:space="preserve">…</w:t>
            </w:r>
          </w:p>
        </w:tc>
        <w:tc>
          <w:tcPr/>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N-2</m:t>
                  </m:r>
                </m:den>
              </m:f>
            </m:oMath>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tc>
        <w:tc>
          <w:tcPr/>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N-1</m:t>
                  </m:r>
                </m:den>
              </m:f>
            </m:oMath>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tc>
      </w:tr>
      <w:tr>
        <w:trPr>
          <w:cantSplit w:val="0"/>
          <w:tblHeader w:val="0"/>
        </w:trPr>
        <w:tc>
          <w:tcPr/>
          <w:p w:rsidR="00000000" w:rsidDel="00000000" w:rsidP="00000000" w:rsidRDefault="00000000" w:rsidRPr="00000000" w14:paraId="0000006C">
            <w:pPr>
              <w:jc w:val="center"/>
              <w:rPr>
                <w:rFonts w:ascii="Cambria Math" w:cs="Cambria Math" w:eastAsia="Cambria Math" w:hAnsi="Cambria Math"/>
                <w:sz w:val="18"/>
                <w:szCs w:val="18"/>
              </w:rPr>
            </w:pPr>
            <m:oMath>
              <m:r>
                <w:rPr>
                  <w:rFonts w:ascii="Cambria Math" w:cs="Cambria Math" w:eastAsia="Cambria Math" w:hAnsi="Cambria Math"/>
                  <w:sz w:val="18"/>
                  <w:szCs w:val="18"/>
                </w:rPr>
                <m:t xml:space="preserve">P</m:t>
              </m:r>
              <m:d>
                <m:dPr>
                  <m:begChr m:val="("/>
                  <m:endChr m:val=")"/>
                  <m:ctrlPr>
                    <w:rPr>
                      <w:rFonts w:ascii="Cambria Math" w:cs="Cambria Math" w:eastAsia="Cambria Math" w:hAnsi="Cambria Math"/>
                      <w:sz w:val="18"/>
                      <w:szCs w:val="18"/>
                    </w:rPr>
                  </m:ctrlPr>
                </m:dPr>
                <m:e>
                  <m:r>
                    <w:rPr>
                      <w:rFonts w:ascii="Cambria Math" w:cs="Cambria Math" w:eastAsia="Cambria Math" w:hAnsi="Cambria Math"/>
                      <w:sz w:val="18"/>
                      <w:szCs w:val="18"/>
                    </w:rPr>
                    <m:t xml:space="preserve">Candidate is best AND We get to candidate</m:t>
                  </m:r>
                </m:e>
              </m:d>
            </m:oMath>
            <w:r w:rsidDel="00000000" w:rsidR="00000000" w:rsidRPr="00000000">
              <w:rPr>
                <w:rtl w:val="0"/>
              </w:rPr>
            </w:r>
          </w:p>
          <w:p w:rsidR="00000000" w:rsidDel="00000000" w:rsidP="00000000" w:rsidRDefault="00000000" w:rsidRPr="00000000" w14:paraId="0000006D">
            <w:pPr>
              <w:rPr>
                <w:sz w:val="18"/>
                <w:szCs w:val="18"/>
              </w:rPr>
            </w:pPr>
            <w:r w:rsidDel="00000000" w:rsidR="00000000" w:rsidRPr="00000000">
              <w:rPr>
                <w:rtl w:val="0"/>
              </w:rPr>
            </w:r>
          </w:p>
          <w:p w:rsidR="00000000" w:rsidDel="00000000" w:rsidP="00000000" w:rsidRDefault="00000000" w:rsidRPr="00000000" w14:paraId="0000006E">
            <w:pPr>
              <w:rPr>
                <w:sz w:val="18"/>
                <w:szCs w:val="18"/>
              </w:rPr>
            </w:pPr>
            <w:r w:rsidDel="00000000" w:rsidR="00000000" w:rsidRPr="00000000">
              <w:rPr>
                <w:rtl w:val="0"/>
              </w:rPr>
            </w:r>
          </w:p>
        </w:tc>
        <w:tc>
          <w:tcPr/>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71">
            <w:pPr>
              <w:rPr/>
            </w:pPr>
            <w:r w:rsidDel="00000000" w:rsidR="00000000" w:rsidRPr="00000000">
              <w:rPr>
                <w:rtl w:val="0"/>
              </w:rPr>
            </w:r>
          </w:p>
        </w:tc>
        <w:tc>
          <w:tcPr/>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m+1</m:t>
                  </m:r>
                </m:den>
              </m:f>
            </m:oMath>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tc>
        <w:tc>
          <w:tcPr/>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m+2</m:t>
                  </m:r>
                </m:den>
              </m:f>
            </m:oMath>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tc>
        <w:tc>
          <w:tcPr/>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w:t>
            </w:r>
          </w:p>
        </w:tc>
        <w:tc>
          <w:tcPr/>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N-2</m:t>
                  </m:r>
                </m:den>
              </m:f>
            </m:oMath>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tc>
        <w:tc>
          <w:tcPr/>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N-1</m:t>
                  </m:r>
                </m:den>
              </m:f>
            </m:oMath>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tc>
      </w:tr>
    </w:tbl>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t xml:space="preserve">Since the two events (</w:t>
      </w:r>
      <m:oMath>
        <m:r>
          <w:rPr>
            <w:rFonts w:ascii="Cambria Math" w:cs="Cambria Math" w:eastAsia="Cambria Math" w:hAnsi="Cambria Math"/>
          </w:rPr>
          <m:t xml:space="preserve">P</m:t>
        </m:r>
        <m:d>
          <m:dPr>
            <m:begChr m:val="("/>
            <m:endChr m:val=")"/>
            <m:ctrlPr>
              <w:rPr>
                <w:rFonts w:ascii="Cambria Math" w:cs="Cambria Math" w:eastAsia="Cambria Math" w:hAnsi="Cambria Math"/>
              </w:rPr>
            </m:ctrlPr>
          </m:dPr>
          <m:e>
            <m:r>
              <w:rPr>
                <w:rFonts w:ascii="Cambria Math" w:cs="Cambria Math" w:eastAsia="Cambria Math" w:hAnsi="Cambria Math"/>
              </w:rPr>
              <m:t xml:space="preserve">candidate is best</m:t>
            </m:r>
          </m:e>
        </m:d>
        <m:r>
          <w:rPr>
            <w:rFonts w:ascii="Cambria Math" w:cs="Cambria Math" w:eastAsia="Cambria Math" w:hAnsi="Cambria Math"/>
          </w:rPr>
          <m:t xml:space="preserve">,  P</m:t>
        </m:r>
        <m:d>
          <m:dPr>
            <m:begChr m:val="("/>
            <m:endChr m:val=")"/>
            <m:ctrlPr>
              <w:rPr>
                <w:rFonts w:ascii="Cambria Math" w:cs="Cambria Math" w:eastAsia="Cambria Math" w:hAnsi="Cambria Math"/>
              </w:rPr>
            </m:ctrlPr>
          </m:dPr>
          <m:e>
            <m:r>
              <w:rPr>
                <w:rFonts w:ascii="Cambria Math" w:cs="Cambria Math" w:eastAsia="Cambria Math" w:hAnsi="Cambria Math"/>
              </w:rPr>
              <m:t xml:space="preserve">We get to this candidate</m:t>
            </m:r>
          </m:e>
        </m:d>
        <m:r>
          <w:rPr>
            <w:rFonts w:ascii="Cambria Math" w:cs="Cambria Math" w:eastAsia="Cambria Math" w:hAnsi="Cambria Math"/>
          </w:rPr>
          <m:t xml:space="preserve">)</m:t>
        </m:r>
      </m:oMath>
      <w:r w:rsidDel="00000000" w:rsidR="00000000" w:rsidRPr="00000000">
        <w:rPr>
          <w:rtl w:val="0"/>
        </w:rPr>
        <w:t xml:space="preserve"> are independent, for any candidate position:</w:t>
      </w:r>
    </w:p>
    <w:p w:rsidR="00000000" w:rsidDel="00000000" w:rsidP="00000000" w:rsidRDefault="00000000" w:rsidRPr="00000000" w14:paraId="00000082">
      <w:pPr>
        <w:jc w:val="center"/>
        <w:rPr>
          <w:rFonts w:ascii="Cambria Math" w:cs="Cambria Math" w:eastAsia="Cambria Math" w:hAnsi="Cambria Math"/>
          <w:sz w:val="18"/>
          <w:szCs w:val="18"/>
        </w:rPr>
      </w:pPr>
      <m:oMath>
        <m:r>
          <w:rPr>
            <w:rFonts w:ascii="Cambria Math" w:cs="Cambria Math" w:eastAsia="Cambria Math" w:hAnsi="Cambria Math"/>
            <w:sz w:val="18"/>
            <w:szCs w:val="18"/>
          </w:rPr>
          <m:t xml:space="preserve">P</m:t>
        </m:r>
        <m:d>
          <m:dPr>
            <m:begChr m:val="("/>
            <m:endChr m:val=")"/>
            <m:ctrlPr>
              <w:rPr>
                <w:rFonts w:ascii="Cambria Math" w:cs="Cambria Math" w:eastAsia="Cambria Math" w:hAnsi="Cambria Math"/>
                <w:sz w:val="18"/>
                <w:szCs w:val="18"/>
              </w:rPr>
            </m:ctrlPr>
          </m:dPr>
          <m:e>
            <m:r>
              <w:rPr>
                <w:rFonts w:ascii="Cambria Math" w:cs="Cambria Math" w:eastAsia="Cambria Math" w:hAnsi="Cambria Math"/>
                <w:sz w:val="18"/>
                <w:szCs w:val="18"/>
              </w:rPr>
              <m:t xml:space="preserve">Candidate is best AND We get to candidate k</m:t>
            </m:r>
          </m:e>
        </m:d>
        <m:r>
          <w:rPr>
            <w:rFonts w:ascii="Cambria Math" w:cs="Cambria Math" w:eastAsia="Cambria Math" w:hAnsi="Cambria Math"/>
            <w:sz w:val="18"/>
            <w:szCs w:val="18"/>
          </w:rPr>
          <m:t xml:space="preserve"> =P</m:t>
        </m:r>
        <m:d>
          <m:dPr>
            <m:begChr m:val="("/>
            <m:endChr m:val=")"/>
            <m:ctrlPr>
              <w:rPr>
                <w:rFonts w:ascii="Cambria Math" w:cs="Cambria Math" w:eastAsia="Cambria Math" w:hAnsi="Cambria Math"/>
                <w:sz w:val="18"/>
                <w:szCs w:val="18"/>
              </w:rPr>
            </m:ctrlPr>
          </m:dPr>
          <m:e>
            <m:r>
              <w:rPr>
                <w:rFonts w:ascii="Cambria Math" w:cs="Cambria Math" w:eastAsia="Cambria Math" w:hAnsi="Cambria Math"/>
                <w:sz w:val="18"/>
                <w:szCs w:val="18"/>
              </w:rPr>
              <m:t xml:space="preserve">Candidate is best</m:t>
            </m:r>
          </m:e>
        </m:d>
        <m:r>
          <w:rPr>
            <w:rFonts w:ascii="Cambria Math" w:cs="Cambria Math" w:eastAsia="Cambria Math" w:hAnsi="Cambria Math"/>
            <w:sz w:val="18"/>
            <w:szCs w:val="18"/>
          </w:rPr>
          <m:t xml:space="preserve">× P(We get to candidate)</m:t>
        </m:r>
      </m:oMath>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This means that the total probability of getting the best candidate is:</w:t>
      </w:r>
    </w:p>
    <w:p w:rsidR="00000000" w:rsidDel="00000000" w:rsidP="00000000" w:rsidRDefault="00000000" w:rsidRPr="00000000" w14:paraId="00000084">
      <w:pPr>
        <w:rPr/>
      </w:pPr>
      <m:oMath>
        <m:r>
          <w:rPr>
            <w:rFonts w:ascii="Cambria Math" w:cs="Cambria Math" w:eastAsia="Cambria Math" w:hAnsi="Cambria Math"/>
          </w:rPr>
          <m:t xml:space="preserve">P</m:t>
        </m:r>
        <m:d>
          <m:dPr>
            <m:begChr m:val="("/>
            <m:endChr m:val=")"/>
            <m:ctrlPr>
              <w:rPr>
                <w:rFonts w:ascii="Cambria Math" w:cs="Cambria Math" w:eastAsia="Cambria Math" w:hAnsi="Cambria Math"/>
              </w:rPr>
            </m:ctrlPr>
          </m:dPr>
          <m:e>
            <m:r>
              <w:rPr>
                <w:rFonts w:ascii="Cambria Math" w:cs="Cambria Math" w:eastAsia="Cambria Math" w:hAnsi="Cambria Math"/>
              </w:rPr>
              <m:t xml:space="preserve">We get to the best candidate</m:t>
            </m:r>
          </m:e>
        </m:d>
        <m:r>
          <w:rPr>
            <w:rFonts w:ascii="Cambria Math" w:cs="Cambria Math" w:eastAsia="Cambria Math" w:hAnsi="Cambria Math"/>
          </w:rPr>
          <m:t xml:space="preserve">= </m:t>
        </m:r>
        <m:nary>
          <m:naryPr>
            <m:chr m:val="∑"/>
            <m:ctrlPr>
              <w:rPr>
                <w:rFonts w:ascii="Cambria Math" w:cs="Cambria Math" w:eastAsia="Cambria Math" w:hAnsi="Cambria Math"/>
              </w:rPr>
            </m:ctrlPr>
          </m:naryPr>
          <m:sub/>
          <m:sup/>
        </m:nary>
        <m:r>
          <w:rPr>
            <w:rFonts w:ascii="Cambria Math" w:cs="Cambria Math" w:eastAsia="Cambria Math" w:hAnsi="Cambria Math"/>
          </w:rPr>
          <m:t xml:space="preserve">[</m:t>
        </m:r>
        <m:r>
          <w:rPr>
            <w:rFonts w:ascii="Cambria Math" w:cs="Cambria Math" w:eastAsia="Cambria Math" w:hAnsi="Cambria Math"/>
            <w:sz w:val="18"/>
            <w:szCs w:val="18"/>
          </w:rPr>
          <m:t xml:space="preserve">P</m:t>
        </m:r>
        <m:d>
          <m:dPr>
            <m:begChr m:val="("/>
            <m:endChr m:val=")"/>
            <m:ctrlPr>
              <w:rPr>
                <w:rFonts w:ascii="Cambria Math" w:cs="Cambria Math" w:eastAsia="Cambria Math" w:hAnsi="Cambria Math"/>
                <w:sz w:val="18"/>
                <w:szCs w:val="18"/>
              </w:rPr>
            </m:ctrlPr>
          </m:dPr>
          <m:e>
            <m:r>
              <w:rPr>
                <w:rFonts w:ascii="Cambria Math" w:cs="Cambria Math" w:eastAsia="Cambria Math" w:hAnsi="Cambria Math"/>
                <w:sz w:val="18"/>
                <w:szCs w:val="18"/>
              </w:rPr>
              <m:t xml:space="preserve">Candidate k is best</m:t>
            </m:r>
          </m:e>
        </m:d>
        <m:r>
          <w:rPr>
            <w:rFonts w:ascii="Cambria Math" w:cs="Cambria Math" w:eastAsia="Cambria Math" w:hAnsi="Cambria Math"/>
            <w:sz w:val="18"/>
            <w:szCs w:val="18"/>
          </w:rPr>
          <m:t xml:space="preserve">× P(We get to candidate k)]</m:t>
        </m:r>
      </m:oMath>
      <w:r w:rsidDel="00000000" w:rsidR="00000000" w:rsidRPr="00000000">
        <w:rPr>
          <w:rtl w:val="0"/>
        </w:rPr>
      </w:r>
    </w:p>
    <w:p w:rsidR="00000000" w:rsidDel="00000000" w:rsidP="00000000" w:rsidRDefault="00000000" w:rsidRPr="00000000" w14:paraId="00000085">
      <w:pPr>
        <w:jc w:val="center"/>
        <w:rPr>
          <w:rFonts w:ascii="Cambria Math" w:cs="Cambria Math" w:eastAsia="Cambria Math" w:hAnsi="Cambria Math"/>
        </w:rPr>
      </w:pPr>
      <m:oMath>
        <m:r>
          <w:rPr>
            <w:rFonts w:ascii="Cambria Math" w:cs="Cambria Math" w:eastAsia="Cambria Math" w:hAnsi="Cambria Math"/>
          </w:rPr>
          <m:t xml:space="preserve">where m&lt;k ≤ N</m:t>
        </m:r>
      </m:oMath>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This results in:</w:t>
      </w:r>
    </w:p>
    <w:p w:rsidR="00000000" w:rsidDel="00000000" w:rsidP="00000000" w:rsidRDefault="00000000" w:rsidRPr="00000000" w14:paraId="00000087">
      <w:pPr>
        <w:jc w:val="center"/>
        <w:rPr>
          <w:rFonts w:ascii="Cambria Math" w:cs="Cambria Math" w:eastAsia="Cambria Math" w:hAnsi="Cambria Math"/>
          <w:sz w:val="22"/>
          <w:szCs w:val="22"/>
        </w:rPr>
      </w:pPr>
      <m:oMath>
        <m:r>
          <w:rPr>
            <w:rFonts w:ascii="Cambria Math" w:cs="Cambria Math" w:eastAsia="Cambria Math" w:hAnsi="Cambria Math"/>
            <w:sz w:val="22"/>
            <w:szCs w:val="22"/>
          </w:rPr>
          <m:t xml:space="preserve">P</m:t>
        </m:r>
        <m:d>
          <m:dPr>
            <m:begChr m:val="("/>
            <m:endChr m:val=")"/>
            <m:ctrlPr>
              <w:rPr>
                <w:rFonts w:ascii="Cambria Math" w:cs="Cambria Math" w:eastAsia="Cambria Math" w:hAnsi="Cambria Math"/>
                <w:sz w:val="22"/>
                <w:szCs w:val="22"/>
              </w:rPr>
            </m:ctrlPr>
          </m:dPr>
          <m:e>
            <m:r>
              <w:rPr>
                <w:rFonts w:ascii="Cambria Math" w:cs="Cambria Math" w:eastAsia="Cambria Math" w:hAnsi="Cambria Math"/>
                <w:sz w:val="22"/>
                <w:szCs w:val="22"/>
              </w:rPr>
              <m:t xml:space="preserve">We get to best candidate</m:t>
            </m:r>
          </m:e>
        </m:d>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N</m:t>
            </m:r>
          </m:den>
        </m:f>
        <m:r>
          <w:rPr>
            <w:rFonts w:ascii="Cambria Math" w:cs="Cambria Math" w:eastAsia="Cambria Math" w:hAnsi="Cambria Math"/>
            <w:sz w:val="22"/>
            <w:szCs w:val="22"/>
          </w:rPr>
          <m:t>×</m:t>
        </m:r>
        <m:d>
          <m:dPr>
            <m:begChr m:val="("/>
            <m:endChr m:val=")"/>
            <m:ctrlPr>
              <w:rPr>
                <w:rFonts w:ascii="Cambria Math" w:cs="Cambria Math" w:eastAsia="Cambria Math" w:hAnsi="Cambria Math"/>
                <w:sz w:val="22"/>
                <w:szCs w:val="22"/>
              </w:rPr>
            </m:ctrlPr>
          </m:dPr>
          <m:e>
            <m:r>
              <w:rPr>
                <w:rFonts w:ascii="Cambria Math" w:cs="Cambria Math" w:eastAsia="Cambria Math" w:hAnsi="Cambria Math"/>
                <w:sz w:val="22"/>
                <w:szCs w:val="22"/>
              </w:rPr>
              <m:t xml:space="preserve">1+</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m</m:t>
                </m:r>
              </m:num>
              <m:den>
                <m:r>
                  <w:rPr>
                    <w:rFonts w:ascii="Cambria Math" w:cs="Cambria Math" w:eastAsia="Cambria Math" w:hAnsi="Cambria Math"/>
                    <w:sz w:val="22"/>
                    <w:szCs w:val="22"/>
                  </w:rPr>
                  <m:t xml:space="preserve">m+1</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m</m:t>
                </m:r>
              </m:num>
              <m:den>
                <m:r>
                  <w:rPr>
                    <w:rFonts w:ascii="Cambria Math" w:cs="Cambria Math" w:eastAsia="Cambria Math" w:hAnsi="Cambria Math"/>
                    <w:sz w:val="22"/>
                    <w:szCs w:val="22"/>
                  </w:rPr>
                  <m:t xml:space="preserve">m+2</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m</m:t>
                </m:r>
              </m:num>
              <m:den>
                <m:r>
                  <w:rPr>
                    <w:rFonts w:ascii="Cambria Math" w:cs="Cambria Math" w:eastAsia="Cambria Math" w:hAnsi="Cambria Math"/>
                    <w:sz w:val="22"/>
                    <w:szCs w:val="22"/>
                  </w:rPr>
                  <m:t xml:space="preserve">m+3</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m</m:t>
                </m:r>
              </m:num>
              <m:den>
                <m:r>
                  <w:rPr>
                    <w:rFonts w:ascii="Cambria Math" w:cs="Cambria Math" w:eastAsia="Cambria Math" w:hAnsi="Cambria Math"/>
                    <w:sz w:val="22"/>
                    <w:szCs w:val="22"/>
                  </w:rPr>
                  <m:t xml:space="preserve">N-1</m:t>
                </m:r>
              </m:den>
            </m:f>
          </m:e>
        </m:d>
      </m:oMath>
      <w:r w:rsidDel="00000000" w:rsidR="00000000" w:rsidRPr="00000000">
        <w:rPr>
          <w:rtl w:val="0"/>
        </w:rPr>
      </w:r>
    </w:p>
    <w:p w:rsidR="00000000" w:rsidDel="00000000" w:rsidP="00000000" w:rsidRDefault="00000000" w:rsidRPr="00000000" w14:paraId="00000088">
      <w:pPr>
        <w:jc w:val="center"/>
        <w:rPr>
          <w:rFonts w:ascii="Cambria Math" w:cs="Cambria Math" w:eastAsia="Cambria Math" w:hAnsi="Cambria Math"/>
          <w:sz w:val="22"/>
          <w:szCs w:val="22"/>
        </w:rPr>
      </w:pPr>
      <m:oMath>
        <m:r>
          <w:rPr>
            <w:rFonts w:ascii="Cambria Math" w:cs="Cambria Math" w:eastAsia="Cambria Math" w:hAnsi="Cambria Math"/>
            <w:sz w:val="22"/>
            <w:szCs w:val="22"/>
          </w:rPr>
          <m:t xml:space="preserve">P</m:t>
        </m:r>
        <m:d>
          <m:dPr>
            <m:begChr m:val="("/>
            <m:endChr m:val=")"/>
            <m:ctrlPr>
              <w:rPr>
                <w:rFonts w:ascii="Cambria Math" w:cs="Cambria Math" w:eastAsia="Cambria Math" w:hAnsi="Cambria Math"/>
                <w:sz w:val="22"/>
                <w:szCs w:val="22"/>
              </w:rPr>
            </m:ctrlPr>
          </m:dPr>
          <m:e>
            <m:r>
              <w:rPr>
                <w:rFonts w:ascii="Cambria Math" w:cs="Cambria Math" w:eastAsia="Cambria Math" w:hAnsi="Cambria Math"/>
                <w:sz w:val="22"/>
                <w:szCs w:val="22"/>
              </w:rPr>
              <m:t xml:space="preserve">We get to best candidate</m:t>
            </m:r>
          </m:e>
        </m:d>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m</m:t>
            </m:r>
          </m:num>
          <m:den>
            <m:r>
              <w:rPr>
                <w:rFonts w:ascii="Cambria Math" w:cs="Cambria Math" w:eastAsia="Cambria Math" w:hAnsi="Cambria Math"/>
                <w:sz w:val="22"/>
                <w:szCs w:val="22"/>
              </w:rPr>
              <m:t xml:space="preserve">N</m:t>
            </m:r>
          </m:den>
        </m:f>
        <m:r>
          <w:rPr>
            <w:rFonts w:ascii="Cambria Math" w:cs="Cambria Math" w:eastAsia="Cambria Math" w:hAnsi="Cambria Math"/>
            <w:sz w:val="22"/>
            <w:szCs w:val="22"/>
          </w:rPr>
          <m:t>×</m:t>
        </m:r>
        <m:d>
          <m:dPr>
            <m:begChr m:val="("/>
            <m:endChr m:val=")"/>
            <m:ctrlPr>
              <w:rPr>
                <w:rFonts w:ascii="Cambria Math" w:cs="Cambria Math" w:eastAsia="Cambria Math" w:hAnsi="Cambria Math"/>
                <w:sz w:val="22"/>
                <w:szCs w:val="22"/>
              </w:rPr>
            </m:ctrlPr>
          </m:dPr>
          <m:e>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m</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m+1</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m+2</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m+3</m:t>
                </m:r>
              </m:den>
            </m:f>
            <m:r>
              <w:rPr>
                <w:rFonts w:ascii="Cambria Math" w:cs="Cambria Math" w:eastAsia="Cambria Math" w:hAnsi="Cambria Math"/>
                <w:sz w:val="22"/>
                <w:szCs w:val="22"/>
              </w:rPr>
              <m:t xml:space="preserve">+…+</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N-1</m:t>
                </m:r>
              </m:den>
            </m:f>
          </m:e>
        </m:d>
      </m:oMath>
      <w:r w:rsidDel="00000000" w:rsidR="00000000" w:rsidRPr="00000000">
        <w:rPr>
          <w:rtl w:val="0"/>
        </w:rPr>
      </w:r>
    </w:p>
    <w:p w:rsidR="00000000" w:rsidDel="00000000" w:rsidP="00000000" w:rsidRDefault="00000000" w:rsidRPr="00000000" w14:paraId="00000089">
      <w:pPr>
        <w:rPr>
          <w:sz w:val="22"/>
          <w:szCs w:val="22"/>
        </w:rPr>
      </w:pPr>
      <w:r w:rsidDel="00000000" w:rsidR="00000000" w:rsidRPr="00000000">
        <w:rPr>
          <w:sz w:val="22"/>
          <w:szCs w:val="22"/>
          <w:rtl w:val="0"/>
        </w:rPr>
        <w:t xml:space="preserve">The sum inside the bracket can be represented as:</w:t>
      </w:r>
    </w:p>
    <w:p w:rsidR="00000000" w:rsidDel="00000000" w:rsidP="00000000" w:rsidRDefault="00000000" w:rsidRPr="00000000" w14:paraId="0000008A">
      <w:pPr>
        <w:jc w:val="center"/>
        <w:rPr>
          <w:rFonts w:ascii="Cambria Math" w:cs="Cambria Math" w:eastAsia="Cambria Math" w:hAnsi="Cambria Math"/>
          <w:sz w:val="22"/>
          <w:szCs w:val="22"/>
        </w:rPr>
      </w:pPr>
      <m:oMath>
        <m:nary>
          <m:naryPr>
            <m:chr m:val="∑"/>
            <m:ctrlPr>
              <w:rPr>
                <w:rFonts w:ascii="Cambria Math" w:cs="Cambria Math" w:eastAsia="Cambria Math" w:hAnsi="Cambria Math"/>
                <w:sz w:val="22"/>
                <w:szCs w:val="22"/>
              </w:rPr>
            </m:ctrlPr>
          </m:naryPr>
          <m:sub>
            <m:r>
              <w:rPr>
                <w:rFonts w:ascii="Cambria Math" w:cs="Cambria Math" w:eastAsia="Cambria Math" w:hAnsi="Cambria Math"/>
                <w:sz w:val="22"/>
                <w:szCs w:val="22"/>
              </w:rPr>
              <m:t xml:space="preserve">m</m:t>
            </m:r>
          </m:sub>
          <m:sup>
            <m:r>
              <w:rPr>
                <w:rFonts w:ascii="Cambria Math" w:cs="Cambria Math" w:eastAsia="Cambria Math" w:hAnsi="Cambria Math"/>
                <w:sz w:val="22"/>
                <w:szCs w:val="22"/>
              </w:rPr>
              <m:t xml:space="preserve">N-1</m:t>
            </m:r>
          </m:sup>
        </m:nary>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r</m:t>
            </m:r>
          </m:den>
        </m:f>
      </m:oMath>
      <w:r w:rsidDel="00000000" w:rsidR="00000000" w:rsidRPr="00000000">
        <w:rPr>
          <w:rtl w:val="0"/>
        </w:rPr>
      </w:r>
    </w:p>
    <w:p w:rsidR="00000000" w:rsidDel="00000000" w:rsidP="00000000" w:rsidRDefault="00000000" w:rsidRPr="00000000" w14:paraId="0000008B">
      <w:pPr>
        <w:rPr>
          <w:sz w:val="22"/>
          <w:szCs w:val="22"/>
        </w:rPr>
      </w:pPr>
      <w:r w:rsidDel="00000000" w:rsidR="00000000" w:rsidRPr="00000000">
        <w:rPr>
          <w:sz w:val="22"/>
          <w:szCs w:val="22"/>
          <w:rtl w:val="0"/>
        </w:rPr>
        <w:t xml:space="preserve">This summation formula can be approximated as the area under the function of </w:t>
      </w:r>
      <m:oMath>
        <m:r>
          <w:rPr>
            <w:rFonts w:ascii="Cambria Math" w:cs="Cambria Math" w:eastAsia="Cambria Math" w:hAnsi="Cambria Math"/>
            <w:sz w:val="22"/>
            <w:szCs w:val="22"/>
          </w:rPr>
          <m:t xml:space="preserve">y=</m:t>
        </m:r>
        <m:f>
          <m:fPr>
            <m:ctrlPr>
              <w:rPr>
                <w:rFonts w:ascii="Cambria Math" w:cs="Cambria Math" w:eastAsia="Cambria Math" w:hAnsi="Cambria Math"/>
                <w:sz w:val="22"/>
                <w:szCs w:val="22"/>
              </w:rPr>
            </m:ctrlPr>
          </m:fPr>
          <m:num>
            <m:r>
              <w:rPr>
                <w:rFonts w:ascii="Cambria Math" w:cs="Cambria Math" w:eastAsia="Cambria Math" w:hAnsi="Cambria Math"/>
                <w:sz w:val="22"/>
                <w:szCs w:val="22"/>
              </w:rPr>
              <m:t xml:space="preserve">1</m:t>
            </m:r>
          </m:num>
          <m:den>
            <m:r>
              <w:rPr>
                <w:rFonts w:ascii="Cambria Math" w:cs="Cambria Math" w:eastAsia="Cambria Math" w:hAnsi="Cambria Math"/>
                <w:sz w:val="22"/>
                <w:szCs w:val="22"/>
              </w:rPr>
              <m:t xml:space="preserve">x</m:t>
            </m:r>
          </m:den>
        </m:f>
      </m:oMath>
      <w:r w:rsidDel="00000000" w:rsidR="00000000" w:rsidRPr="00000000">
        <w:rPr>
          <w:sz w:val="22"/>
          <w:szCs w:val="22"/>
          <w:rtl w:val="0"/>
        </w:rPr>
        <w:t xml:space="preserve"> between </w:t>
      </w:r>
      <w:r w:rsidDel="00000000" w:rsidR="00000000" w:rsidRPr="00000000">
        <w:rPr>
          <w:i w:val="1"/>
          <w:sz w:val="22"/>
          <w:szCs w:val="22"/>
          <w:rtl w:val="0"/>
        </w:rPr>
        <w:t xml:space="preserve">m </w:t>
      </w:r>
      <w:r w:rsidDel="00000000" w:rsidR="00000000" w:rsidRPr="00000000">
        <w:rPr>
          <w:sz w:val="22"/>
          <w:szCs w:val="22"/>
          <w:rtl w:val="0"/>
        </w:rPr>
        <w:t xml:space="preserve">and </w:t>
      </w:r>
      <w:r w:rsidDel="00000000" w:rsidR="00000000" w:rsidRPr="00000000">
        <w:rPr>
          <w:i w:val="1"/>
          <w:sz w:val="22"/>
          <w:szCs w:val="22"/>
          <w:rtl w:val="0"/>
        </w:rPr>
        <w:t xml:space="preserve">N</w:t>
      </w:r>
      <w:r w:rsidDel="00000000" w:rsidR="00000000" w:rsidRPr="00000000">
        <w:rPr>
          <w:sz w:val="22"/>
          <w:szCs w:val="22"/>
          <w:rtl w:val="0"/>
        </w:rPr>
        <w:t xml:space="preserve">-1 as shown below:</w:t>
      </w:r>
    </w:p>
    <w:p w:rsidR="00000000" w:rsidDel="00000000" w:rsidP="00000000" w:rsidRDefault="00000000" w:rsidRPr="00000000" w14:paraId="0000008C">
      <w:pPr>
        <w:rPr>
          <w:sz w:val="22"/>
          <w:szCs w:val="22"/>
        </w:rPr>
      </w:pPr>
      <w:r w:rsidDel="00000000" w:rsidR="00000000" w:rsidRPr="00000000">
        <w:rPr>
          <w:sz w:val="22"/>
          <w:szCs w:val="22"/>
        </w:rPr>
        <w:drawing>
          <wp:inline distB="0" distT="0" distL="0" distR="0">
            <wp:extent cx="5860415" cy="4145915"/>
            <wp:effectExtent b="0" l="0" r="0" t="0"/>
            <wp:docPr descr="A graph of a function&#10;&#10;Description automatically generated" id="1" name="image2.png"/>
            <a:graphic>
              <a:graphicData uri="http://schemas.openxmlformats.org/drawingml/2006/picture">
                <pic:pic>
                  <pic:nvPicPr>
                    <pic:cNvPr descr="A graph of a function&#10;&#10;Description automatically generated" id="0" name="image2.png"/>
                    <pic:cNvPicPr preferRelativeResize="0"/>
                  </pic:nvPicPr>
                  <pic:blipFill>
                    <a:blip r:embed="rId6"/>
                    <a:srcRect b="0" l="0" r="0" t="0"/>
                    <a:stretch>
                      <a:fillRect/>
                    </a:stretch>
                  </pic:blipFill>
                  <pic:spPr>
                    <a:xfrm>
                      <a:off x="0" y="0"/>
                      <a:ext cx="5860415" cy="4145915"/>
                    </a:xfrm>
                    <a:prstGeom prst="rect"/>
                    <a:ln/>
                  </pic:spPr>
                </pic:pic>
              </a:graphicData>
            </a:graphic>
          </wp:inline>
        </w:drawing>
      </w:r>
      <w:r w:rsidDel="00000000" w:rsidR="00000000" w:rsidRPr="00000000">
        <w:rPr>
          <w:rtl w:val="0"/>
        </w:rPr>
      </w:r>
    </w:p>
    <w:p w:rsidR="00000000" w:rsidDel="00000000" w:rsidP="00000000" w:rsidRDefault="00000000" w:rsidRPr="00000000" w14:paraId="0000008D">
      <w:pPr>
        <w:rPr/>
      </w:pPr>
      <w:r w:rsidDel="00000000" w:rsidR="00000000" w:rsidRPr="00000000">
        <w:rPr>
          <w:rtl w:val="0"/>
        </w:rPr>
        <w:t xml:space="preserve">This is the same as integral (Area under the graph) of  </w:t>
      </w: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x</m:t>
            </m:r>
          </m:den>
        </m:f>
      </m:oMath>
      <w:r w:rsidDel="00000000" w:rsidR="00000000" w:rsidRPr="00000000">
        <w:rPr>
          <w:rtl w:val="0"/>
        </w:rPr>
        <w:t xml:space="preserve"> between m and N:</w:t>
      </w:r>
    </w:p>
    <w:p w:rsidR="00000000" w:rsidDel="00000000" w:rsidP="00000000" w:rsidRDefault="00000000" w:rsidRPr="00000000" w14:paraId="0000008E">
      <w:pPr>
        <w:jc w:val="center"/>
        <w:rPr>
          <w:rFonts w:ascii="Cambria Math" w:cs="Cambria Math" w:eastAsia="Cambria Math" w:hAnsi="Cambria Math"/>
        </w:rPr>
      </w:pPr>
      <m:oMath>
        <m:nary>
          <m:naryPr>
            <m:chr m:val="∫"/>
            <m:ctrlPr>
              <w:rPr>
                <w:rFonts w:ascii="Cambria Math" w:cs="Cambria Math" w:eastAsia="Cambria Math" w:hAnsi="Cambria Math"/>
              </w:rPr>
            </m:ctrlPr>
          </m:naryPr>
          <m:sub>
            <m:r>
              <w:rPr>
                <w:rFonts w:ascii="Cambria Math" w:cs="Cambria Math" w:eastAsia="Cambria Math" w:hAnsi="Cambria Math"/>
              </w:rPr>
              <m:t xml:space="preserve">m</m:t>
            </m:r>
          </m:sub>
          <m:sup>
            <m:r>
              <w:rPr>
                <w:rFonts w:ascii="Cambria Math" w:cs="Cambria Math" w:eastAsia="Cambria Math" w:hAnsi="Cambria Math"/>
              </w:rPr>
              <m:t xml:space="preserve">N</m:t>
            </m:r>
          </m:sup>
        </m:nary>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x</m:t>
            </m:r>
          </m:den>
        </m:f>
        <m:r>
          <w:rPr>
            <w:rFonts w:ascii="Cambria Math" w:cs="Cambria Math" w:eastAsia="Cambria Math" w:hAnsi="Cambria Math"/>
          </w:rPr>
          <m:t xml:space="preserve"> dx=</m:t>
        </m:r>
        <m:sSubSup>
          <m:sSubSupPr>
            <m:ctrlPr>
              <w:rPr>
                <w:rFonts w:ascii="Cambria Math" w:cs="Cambria Math" w:eastAsia="Cambria Math" w:hAnsi="Cambria Math"/>
              </w:rPr>
            </m:ctrlPr>
          </m:sSubSupPr>
          <m:e>
            <m:d>
              <m:dPr>
                <m:begChr m:val="["/>
                <m:endChr m:val="]"/>
                <m:ctrlPr>
                  <w:rPr/>
                </m:ctrlPr>
              </m:dPr>
              <m:e>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r>
                      <w:rPr>
                        <w:rFonts w:ascii="Cambria Math" w:cs="Cambria Math" w:eastAsia="Cambria Math" w:hAnsi="Cambria Math"/>
                      </w:rPr>
                      <m:t xml:space="preserve">x</m:t>
                    </m:r>
                  </m:e>
                </m:d>
                <m:r>
                  <w:rPr/>
                  <m:t xml:space="preserve"> </m:t>
                </m:r>
              </m:e>
            </m:d>
          </m:e>
          <m:sub>
            <m:r>
              <w:rPr>
                <w:rFonts w:ascii="Cambria Math" w:cs="Cambria Math" w:eastAsia="Cambria Math" w:hAnsi="Cambria Math"/>
              </w:rPr>
              <m:t xml:space="preserve">m</m:t>
            </m:r>
          </m:sub>
          <m:sup>
            <m:r>
              <w:rPr>
                <w:rFonts w:ascii="Cambria Math" w:cs="Cambria Math" w:eastAsia="Cambria Math" w:hAnsi="Cambria Math"/>
              </w:rPr>
              <m:t xml:space="preserve">N</m:t>
            </m:r>
          </m:sup>
        </m:sSubSup>
      </m:oMath>
      <w:r w:rsidDel="00000000" w:rsidR="00000000" w:rsidRPr="00000000">
        <w:rPr>
          <w:rtl w:val="0"/>
        </w:rPr>
      </w:r>
    </w:p>
    <w:p w:rsidR="00000000" w:rsidDel="00000000" w:rsidP="00000000" w:rsidRDefault="00000000" w:rsidRPr="00000000" w14:paraId="0000008F">
      <w:pPr>
        <w:jc w:val="center"/>
        <w:rPr/>
      </w:pPr>
      <m:oMath>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r>
              <w:rPr>
                <w:rFonts w:ascii="Cambria Math" w:cs="Cambria Math" w:eastAsia="Cambria Math" w:hAnsi="Cambria Math"/>
              </w:rPr>
              <m:t xml:space="preserve">N</m:t>
            </m:r>
          </m:e>
        </m:d>
        <m:r>
          <w:rPr/>
          <m:t xml:space="preserve"> </m:t>
        </m:r>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r>
              <w:rPr>
                <w:rFonts w:ascii="Cambria Math" w:cs="Cambria Math" w:eastAsia="Cambria Math" w:hAnsi="Cambria Math"/>
              </w:rPr>
              <m:t xml:space="preserve">m</m:t>
            </m:r>
          </m:e>
        </m:d>
        <m:r>
          <w:rPr/>
          <m:t xml:space="preserve"> </m:t>
        </m:r>
      </m:oMath>
      <w:r w:rsidDel="00000000" w:rsidR="00000000" w:rsidRPr="00000000">
        <w:rPr>
          <w:rtl w:val="0"/>
        </w:rPr>
      </w:r>
    </w:p>
    <w:p w:rsidR="00000000" w:rsidDel="00000000" w:rsidP="00000000" w:rsidRDefault="00000000" w:rsidRPr="00000000" w14:paraId="00000090">
      <w:pPr>
        <w:jc w:val="center"/>
        <w:rPr/>
      </w:pPr>
      <m:oMath>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m:t xml:space="preserve"> </m:t>
        </m:r>
      </m:oMath>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Putting things together this gives us:</w:t>
      </w:r>
    </w:p>
    <w:p w:rsidR="00000000" w:rsidDel="00000000" w:rsidP="00000000" w:rsidRDefault="00000000" w:rsidRPr="00000000" w14:paraId="00000092">
      <w:pPr>
        <w:jc w:val="center"/>
        <w:rPr/>
      </w:pPr>
      <m:oMath>
        <m:r>
          <w:rPr>
            <w:rFonts w:ascii="Cambria Math" w:cs="Cambria Math" w:eastAsia="Cambria Math" w:hAnsi="Cambria Math"/>
          </w:rPr>
          <m:t xml:space="preserve">P</m:t>
        </m:r>
        <m:d>
          <m:dPr>
            <m:begChr m:val="("/>
            <m:endChr m:val=")"/>
            <m:ctrlPr>
              <w:rPr>
                <w:rFonts w:ascii="Cambria Math" w:cs="Cambria Math" w:eastAsia="Cambria Math" w:hAnsi="Cambria Math"/>
              </w:rPr>
            </m:ctrlPr>
          </m:dPr>
          <m:e>
            <m:r>
              <w:rPr>
                <w:rFonts w:ascii="Cambria Math" w:cs="Cambria Math" w:eastAsia="Cambria Math" w:hAnsi="Cambria Math"/>
              </w:rPr>
              <m:t xml:space="preserve">We get to best candidate</m:t>
            </m:r>
          </m:e>
        </m:d>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m:t>
            </m:r>
          </m:den>
        </m:f>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m:t xml:space="preserve"> </m:t>
        </m:r>
      </m:oMath>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This leaves us with a function where we can maximise </w:t>
      </w:r>
      <w:r w:rsidDel="00000000" w:rsidR="00000000" w:rsidRPr="00000000">
        <w:rPr>
          <w:i w:val="1"/>
          <w:rtl w:val="0"/>
        </w:rPr>
        <w:t xml:space="preserve">m </w:t>
      </w:r>
      <w:r w:rsidDel="00000000" w:rsidR="00000000" w:rsidRPr="00000000">
        <w:rPr>
          <w:rtl w:val="0"/>
        </w:rPr>
        <w:t xml:space="preserve">(as </w:t>
      </w:r>
      <w:r w:rsidDel="00000000" w:rsidR="00000000" w:rsidRPr="00000000">
        <w:rPr>
          <w:i w:val="1"/>
          <w:rtl w:val="0"/>
        </w:rPr>
        <w:t xml:space="preserve">N </w:t>
      </w:r>
      <w:r w:rsidDel="00000000" w:rsidR="00000000" w:rsidRPr="00000000">
        <w:rPr>
          <w:rtl w:val="0"/>
        </w:rPr>
        <w:t xml:space="preserve">in this case is a constant) by differentiating and setting equal to zero.</w:t>
      </w:r>
    </w:p>
    <w:p w:rsidR="00000000" w:rsidDel="00000000" w:rsidP="00000000" w:rsidRDefault="00000000" w:rsidRPr="00000000" w14:paraId="00000094">
      <w:pPr>
        <w:rPr/>
      </w:pPr>
      <w:r w:rsidDel="00000000" w:rsidR="00000000" w:rsidRPr="00000000">
        <w:rPr>
          <w:rtl w:val="0"/>
        </w:rPr>
        <w:t xml:space="preserve">Using the product rule:</w:t>
      </w:r>
    </w:p>
    <w:p w:rsidR="00000000" w:rsidDel="00000000" w:rsidP="00000000" w:rsidRDefault="00000000" w:rsidRPr="00000000" w14:paraId="00000095">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d</m:t>
            </m:r>
          </m:num>
          <m:den>
            <m:r>
              <w:rPr>
                <w:rFonts w:ascii="Cambria Math" w:cs="Cambria Math" w:eastAsia="Cambria Math" w:hAnsi="Cambria Math"/>
              </w:rPr>
              <m:t xml:space="preserve">dm</m:t>
            </m:r>
          </m:den>
        </m:f>
        <m:d>
          <m:dPr>
            <m:begChr m:val="("/>
            <m:endChr m:val=")"/>
            <m:ctrlPr>
              <w:rPr/>
            </m:ctrlPr>
          </m:dPr>
          <m:e>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m:t>
                </m:r>
              </m:den>
            </m:f>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m:t xml:space="preserve"> </m:t>
            </m:r>
          </m:e>
        </m:d>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m:t xml:space="preserve"> </m:t>
        </m:r>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m</m:t>
            </m:r>
          </m:num>
          <m:den>
            <m:r>
              <w:rPr>
                <w:rFonts w:ascii="Cambria Math" w:cs="Cambria Math" w:eastAsia="Cambria Math" w:hAnsi="Cambria Math"/>
              </w:rPr>
              <m:t xml:space="preserve">n</m:t>
            </m:r>
          </m:den>
        </m:f>
        <m:d>
          <m:dPr>
            <m:begChr m:val="("/>
            <m:endChr m:val=")"/>
            <m:ctrlPr>
              <w:rPr>
                <w:rFonts w:ascii="Cambria Math" w:cs="Cambria Math" w:eastAsia="Cambria Math" w:hAnsi="Cambria Math"/>
              </w:rPr>
            </m:ctrlPr>
          </m:dPr>
          <m:e>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e>
        </m:d>
      </m:oMath>
      <w:r w:rsidDel="00000000" w:rsidR="00000000" w:rsidRPr="00000000">
        <w:rPr>
          <w:rtl w:val="0"/>
        </w:rPr>
      </w:r>
    </w:p>
    <w:p w:rsidR="00000000" w:rsidDel="00000000" w:rsidP="00000000" w:rsidRDefault="00000000" w:rsidRPr="00000000" w14:paraId="00000096">
      <w:pPr>
        <w:jc w:val="center"/>
        <w:rPr>
          <w:rFonts w:ascii="Cambria Math" w:cs="Cambria Math" w:eastAsia="Cambria Math" w:hAnsi="Cambria Math"/>
        </w:rPr>
      </w:pPr>
      <m:oMath>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w:rFonts w:ascii="Cambria Math" w:cs="Cambria Math" w:eastAsia="Cambria Math" w:hAnsi="Cambria Math"/>
          </w:rPr>
          <m:t xml:space="preserve">)</m:t>
        </m:r>
        <m:r>
          <w:rPr/>
          <m:t xml:space="preserve"> </m:t>
        </m:r>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Now setting equal to zero:</w:t>
      </w:r>
    </w:p>
    <w:p w:rsidR="00000000" w:rsidDel="00000000" w:rsidP="00000000" w:rsidRDefault="00000000" w:rsidRPr="00000000" w14:paraId="00000098">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w:rFonts w:ascii="Cambria Math" w:cs="Cambria Math" w:eastAsia="Cambria Math" w:hAnsi="Cambria Math"/>
          </w:rPr>
          <m:t xml:space="preserve">)</m:t>
        </m:r>
        <m:r>
          <w:rPr/>
          <m:t xml:space="preserve"> </m:t>
        </m:r>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 xml:space="preserve">=0</m:t>
        </m:r>
      </m:oMath>
      <w:r w:rsidDel="00000000" w:rsidR="00000000" w:rsidRPr="00000000">
        <w:rPr>
          <w:rtl w:val="0"/>
        </w:rPr>
      </w:r>
    </w:p>
    <w:p w:rsidR="00000000" w:rsidDel="00000000" w:rsidP="00000000" w:rsidRDefault="00000000" w:rsidRPr="00000000" w14:paraId="00000099">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r>
          <w:rPr>
            <w:rFonts w:ascii="Cambria Math" w:cs="Cambria Math" w:eastAsia="Cambria Math" w:hAnsi="Cambria Math"/>
          </w:rPr>
          <m:t xml:space="preserve">(</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w:rFonts w:ascii="Cambria Math" w:cs="Cambria Math" w:eastAsia="Cambria Math" w:hAnsi="Cambria Math"/>
          </w:rPr>
          <m:t xml:space="preserve">)</m:t>
        </m:r>
        <m:r>
          <w:rPr/>
          <m:t xml:space="preserve"> </m:t>
        </m:r>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n</m:t>
            </m:r>
          </m:den>
        </m:f>
      </m:oMath>
      <w:r w:rsidDel="00000000" w:rsidR="00000000" w:rsidRPr="00000000">
        <w:rPr>
          <w:rtl w:val="0"/>
        </w:rPr>
      </w:r>
    </w:p>
    <w:p w:rsidR="00000000" w:rsidDel="00000000" w:rsidP="00000000" w:rsidRDefault="00000000" w:rsidRPr="00000000" w14:paraId="0000009A">
      <w:pPr>
        <w:jc w:val="center"/>
        <w:rPr>
          <w:rFonts w:ascii="Cambria Math" w:cs="Cambria Math" w:eastAsia="Cambria Math" w:hAnsi="Cambria Math"/>
        </w:rPr>
      </w:pPr>
      <m:oMath>
        <m:box>
          <m:boxPr>
            <m:opEmu m:val="1"/>
          </m:boxPr>
          <m:e>
            <m:r>
              <m:t>ln</m:t>
            </m:r>
          </m:e>
        </m:box>
        <m:d>
          <m:dPr>
            <m:begChr m:val="("/>
            <m:endChr m:val=")"/>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e>
        </m:d>
        <m:r>
          <w:rPr/>
          <m:t xml:space="preserve"> </m:t>
        </m:r>
        <m:r>
          <w:rPr>
            <w:rFonts w:ascii="Cambria Math" w:cs="Cambria Math" w:eastAsia="Cambria Math" w:hAnsi="Cambria Math"/>
          </w:rPr>
          <m:t xml:space="preserve">=1</m:t>
        </m:r>
      </m:oMath>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Therefore:</w:t>
      </w:r>
    </w:p>
    <w:p w:rsidR="00000000" w:rsidDel="00000000" w:rsidP="00000000" w:rsidRDefault="00000000" w:rsidRPr="00000000" w14:paraId="0000009C">
      <w:pPr>
        <w:jc w:val="center"/>
        <w:rPr>
          <w:rFonts w:ascii="Cambria Math" w:cs="Cambria Math" w:eastAsia="Cambria Math" w:hAnsi="Cambria Math"/>
        </w:rPr>
      </w:pPr>
      <m:oMath>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m</m:t>
            </m:r>
          </m:den>
        </m:f>
        <m:r>
          <w:rPr>
            <w:rFonts w:ascii="Cambria Math" w:cs="Cambria Math" w:eastAsia="Cambria Math" w:hAnsi="Cambria Math"/>
          </w:rPr>
          <m:t xml:space="preserve">=e</m:t>
        </m:r>
      </m:oMath>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Meaning that:</w:t>
      </w:r>
    </w:p>
    <w:p w:rsidR="00000000" w:rsidDel="00000000" w:rsidP="00000000" w:rsidRDefault="00000000" w:rsidRPr="00000000" w14:paraId="0000009E">
      <w:pPr>
        <w:jc w:val="center"/>
        <w:rPr>
          <w:rFonts w:ascii="Cambria Math" w:cs="Cambria Math" w:eastAsia="Cambria Math" w:hAnsi="Cambria Math"/>
        </w:rPr>
      </w:pPr>
      <m:oMath>
        <m:r>
          <w:rPr>
            <w:rFonts w:ascii="Cambria Math" w:cs="Cambria Math" w:eastAsia="Cambria Math" w:hAnsi="Cambria Math"/>
          </w:rPr>
          <m:t xml:space="preserve">m=N</m:t>
        </m:r>
        <m:sSup>
          <m:sSupPr>
            <m:ctrlPr>
              <w:rPr>
                <w:rFonts w:ascii="Cambria Math" w:cs="Cambria Math" w:eastAsia="Cambria Math" w:hAnsi="Cambria Math"/>
              </w:rPr>
            </m:ctrlPr>
          </m:sSupPr>
          <m:e>
            <m:r>
              <w:rPr>
                <w:rFonts w:ascii="Cambria Math" w:cs="Cambria Math" w:eastAsia="Cambria Math" w:hAnsi="Cambria Math"/>
              </w:rPr>
              <m:t xml:space="preserve">e</m:t>
            </m:r>
          </m:e>
          <m:sup>
            <m:r>
              <w:rPr>
                <w:rFonts w:ascii="Cambria Math" w:cs="Cambria Math" w:eastAsia="Cambria Math" w:hAnsi="Cambria Math"/>
              </w:rPr>
              <m:t xml:space="preserve">-1</m:t>
            </m:r>
          </m:sup>
        </m:sSup>
      </m:oMath>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b w:val="0"/>
          <w:i w:val="0"/>
          <w:smallCaps w:val="0"/>
          <w:strike w:val="0"/>
          <w:color w:val="000000"/>
          <w:sz w:val="24"/>
          <w:szCs w:val="24"/>
          <w:u w:val="none"/>
          <w:shd w:fill="auto" w:val="clear"/>
          <w:vertAlign w:val="baseline"/>
        </w:rPr>
      </w:pPr>
      <m:oMath>
        <m:r>
          <w:rPr>
            <w:rFonts w:ascii="Cambria Math" w:cs="Cambria Math" w:eastAsia="Cambria Math" w:hAnsi="Cambria Math"/>
            <w:b w:val="0"/>
            <w:i w:val="0"/>
            <w:smallCaps w:val="0"/>
            <w:strike w:val="0"/>
            <w:color w:val="000000"/>
            <w:sz w:val="24"/>
            <w:szCs w:val="24"/>
            <w:u w:val="none"/>
            <w:shd w:fill="auto" w:val="clear"/>
            <w:vertAlign w:val="baseline"/>
          </w:rPr>
          <m:t xml:space="preserve">m≈0.368N</m:t>
        </m:r>
      </m:oMath>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Substituting back into the original equation:</w:t>
      </w:r>
    </w:p>
    <w:p w:rsidR="00000000" w:rsidDel="00000000" w:rsidP="00000000" w:rsidRDefault="00000000" w:rsidRPr="00000000" w14:paraId="000000A1">
      <w:pPr>
        <w:jc w:val="center"/>
        <w:rPr/>
      </w:pPr>
      <m:oMath>
        <m:sSub>
          <m:sSubPr>
            <m:ctrlPr>
              <w:rPr>
                <w:rFonts w:ascii="Cambria Math" w:cs="Cambria Math" w:eastAsia="Cambria Math" w:hAnsi="Cambria Math"/>
              </w:rPr>
            </m:ctrlPr>
          </m:sSubPr>
          <m:e>
            <m:r>
              <w:rPr>
                <w:rFonts w:ascii="Cambria Math" w:cs="Cambria Math" w:eastAsia="Cambria Math" w:hAnsi="Cambria Math"/>
              </w:rPr>
              <m:t xml:space="preserve">P</m:t>
            </m:r>
          </m:e>
          <m:sub>
            <m:r>
              <w:rPr>
                <w:rFonts w:ascii="Cambria Math" w:cs="Cambria Math" w:eastAsia="Cambria Math" w:hAnsi="Cambria Math"/>
              </w:rPr>
              <m:t xml:space="preserve">max</m:t>
            </m:r>
          </m:sub>
        </m:sSub>
        <m:d>
          <m:dPr>
            <m:begChr m:val="("/>
            <m:endChr m:val=")"/>
            <m:ctrlPr>
              <w:rPr>
                <w:rFonts w:ascii="Cambria Math" w:cs="Cambria Math" w:eastAsia="Cambria Math" w:hAnsi="Cambria Math"/>
              </w:rPr>
            </m:ctrlPr>
          </m:dPr>
          <m:e>
            <m:r>
              <w:rPr>
                <w:rFonts w:ascii="Cambria Math" w:cs="Cambria Math" w:eastAsia="Cambria Math" w:hAnsi="Cambria Math"/>
              </w:rPr>
              <m:t xml:space="preserve">We get the best candidate</m:t>
            </m:r>
          </m:e>
        </m:d>
        <m:r>
          <w:rPr>
            <w:rFonts w:ascii="Cambria Math" w:cs="Cambria Math" w:eastAsia="Cambria Math" w:hAnsi="Cambria Math"/>
          </w:rPr>
          <m:t xml:space="preserve">=</m:t>
        </m:r>
        <m:f>
          <m:fPr>
            <m:ctrlPr>
              <w:rPr>
                <w:rFonts w:ascii="Cambria Math" w:cs="Cambria Math" w:eastAsia="Cambria Math" w:hAnsi="Cambria Math"/>
              </w:rPr>
            </m:ctrlPr>
          </m:fPr>
          <m:num>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e</m:t>
                    </m:r>
                  </m:den>
                </m:f>
              </m:e>
            </m:d>
          </m:num>
          <m:den>
            <m:r>
              <w:rPr>
                <w:rFonts w:ascii="Cambria Math" w:cs="Cambria Math" w:eastAsia="Cambria Math" w:hAnsi="Cambria Math"/>
              </w:rPr>
              <m:t xml:space="preserve">N</m:t>
            </m:r>
          </m:den>
        </m:f>
        <m:r>
          <w:rPr>
            <w:rFonts w:ascii="Cambria Math" w:cs="Cambria Math" w:eastAsia="Cambria Math" w:hAnsi="Cambria Math"/>
          </w:rPr>
          <m:t>×</m:t>
        </m:r>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f>
              <m:fPr>
                <m:ctrlPr>
                  <w:rPr>
                    <w:rFonts w:ascii="Cambria Math" w:cs="Cambria Math" w:eastAsia="Cambria Math" w:hAnsi="Cambria Math"/>
                  </w:rPr>
                </m:ctrlPr>
              </m:fPr>
              <m:num>
                <m:r>
                  <w:rPr>
                    <w:rFonts w:ascii="Cambria Math" w:cs="Cambria Math" w:eastAsia="Cambria Math" w:hAnsi="Cambria Math"/>
                  </w:rPr>
                  <m:t xml:space="preserve">N</m:t>
                </m:r>
              </m:num>
              <m:den>
                <m:f>
                  <m:fPr>
                    <m:ctrlPr>
                      <w:rPr>
                        <w:rFonts w:ascii="Cambria Math" w:cs="Cambria Math" w:eastAsia="Cambria Math" w:hAnsi="Cambria Math"/>
                      </w:rPr>
                    </m:ctrlPr>
                  </m:fPr>
                  <m:num>
                    <m:r>
                      <w:rPr>
                        <w:rFonts w:ascii="Cambria Math" w:cs="Cambria Math" w:eastAsia="Cambria Math" w:hAnsi="Cambria Math"/>
                      </w:rPr>
                      <m:t xml:space="preserve">N</m:t>
                    </m:r>
                  </m:num>
                  <m:den>
                    <m:r>
                      <w:rPr>
                        <w:rFonts w:ascii="Cambria Math" w:cs="Cambria Math" w:eastAsia="Cambria Math" w:hAnsi="Cambria Math"/>
                      </w:rPr>
                      <m:t xml:space="preserve">e</m:t>
                    </m:r>
                  </m:den>
                </m:f>
              </m:den>
            </m:f>
          </m:e>
        </m:d>
        <m:r>
          <w:rPr/>
          <m:t xml:space="preserve"> </m:t>
        </m:r>
      </m:oMath>
      <w:r w:rsidDel="00000000" w:rsidR="00000000" w:rsidRPr="00000000">
        <w:rPr>
          <w:rtl w:val="0"/>
        </w:rPr>
      </w:r>
    </w:p>
    <w:p w:rsidR="00000000" w:rsidDel="00000000" w:rsidP="00000000" w:rsidRDefault="00000000" w:rsidRPr="00000000" w14:paraId="000000A2">
      <w:pPr>
        <w:jc w:val="center"/>
        <w:rPr/>
      </w:pPr>
      <m:oMath>
        <m:r>
          <w:rPr>
            <w:rFonts w:ascii="Cambria Math" w:cs="Cambria Math" w:eastAsia="Cambria Math" w:hAnsi="Cambria Math"/>
          </w:rPr>
          <m:t xml:space="preserve">=</m:t>
        </m:r>
        <m:f>
          <m:fPr>
            <m:ctrlPr>
              <w:rPr>
                <w:rFonts w:ascii="Cambria Math" w:cs="Cambria Math" w:eastAsia="Cambria Math" w:hAnsi="Cambria Math"/>
              </w:rPr>
            </m:ctrlPr>
          </m:fPr>
          <m:num>
            <m:r>
              <w:rPr>
                <w:rFonts w:ascii="Cambria Math" w:cs="Cambria Math" w:eastAsia="Cambria Math" w:hAnsi="Cambria Math"/>
              </w:rPr>
              <m:t xml:space="preserve">1</m:t>
            </m:r>
          </m:num>
          <m:den>
            <m:r>
              <w:rPr>
                <w:rFonts w:ascii="Cambria Math" w:cs="Cambria Math" w:eastAsia="Cambria Math" w:hAnsi="Cambria Math"/>
              </w:rPr>
              <m:t xml:space="preserve">e</m:t>
            </m:r>
          </m:den>
        </m:f>
        <m:box>
          <m:boxPr>
            <m:opEmu m:val="1"/>
            <m:ctrlPr>
              <w:rPr>
                <w:rFonts w:ascii="Cambria Math" w:cs="Cambria Math" w:eastAsia="Cambria Math" w:hAnsi="Cambria Math"/>
              </w:rPr>
            </m:ctrlPr>
          </m:boxPr>
          <m:e>
            <m:r>
              <w:rPr>
                <w:rFonts w:ascii="Cambria Math" w:cs="Cambria Math" w:eastAsia="Cambria Math" w:hAnsi="Cambria Math"/>
              </w:rPr>
              <m:t>ln</m:t>
            </m:r>
          </m:e>
        </m:box>
        <m:d>
          <m:dPr>
            <m:begChr m:val="("/>
            <m:endChr m:val=")"/>
            <m:ctrlPr>
              <w:rPr>
                <w:rFonts w:ascii="Cambria Math" w:cs="Cambria Math" w:eastAsia="Cambria Math" w:hAnsi="Cambria Math"/>
              </w:rPr>
            </m:ctrlPr>
          </m:dPr>
          <m:e>
            <m:r>
              <w:rPr>
                <w:rFonts w:ascii="Cambria Math" w:cs="Cambria Math" w:eastAsia="Cambria Math" w:hAnsi="Cambria Math"/>
              </w:rPr>
              <m:t xml:space="preserve">e</m:t>
            </m:r>
          </m:e>
        </m:d>
        <m:r>
          <w:rPr/>
          <m:t xml:space="preserve"> </m:t>
        </m:r>
      </m:oMath>
      <w:r w:rsidDel="00000000" w:rsidR="00000000" w:rsidRPr="00000000">
        <w:rPr>
          <w:rtl w:val="0"/>
        </w:rPr>
      </w:r>
    </w:p>
    <w:p w:rsidR="00000000" w:rsidDel="00000000" w:rsidP="00000000" w:rsidRDefault="00000000" w:rsidRPr="00000000" w14:paraId="000000A3">
      <w:pPr>
        <w:jc w:val="center"/>
        <w:rPr>
          <w:rFonts w:ascii="Cambria Math" w:cs="Cambria Math" w:eastAsia="Cambria Math" w:hAnsi="Cambria Math"/>
        </w:rPr>
      </w:pPr>
      <m:oMath>
        <m:r>
          <w:rPr>
            <w:rFonts w:ascii="Cambria Math" w:cs="Cambria Math" w:eastAsia="Cambria Math" w:hAnsi="Cambria Math"/>
          </w:rPr>
          <m:t xml:space="preserve">=</m:t>
        </m:r>
        <m:sSup>
          <m:sSupPr>
            <m:ctrlPr>
              <w:rPr>
                <w:rFonts w:ascii="Cambria Math" w:cs="Cambria Math" w:eastAsia="Cambria Math" w:hAnsi="Cambria Math"/>
              </w:rPr>
            </m:ctrlPr>
          </m:sSupPr>
          <m:e>
            <m:r>
              <w:rPr>
                <w:rFonts w:ascii="Cambria Math" w:cs="Cambria Math" w:eastAsia="Cambria Math" w:hAnsi="Cambria Math"/>
              </w:rPr>
              <m:t xml:space="preserve">e</m:t>
            </m:r>
          </m:e>
          <m:sup>
            <m:r>
              <w:rPr>
                <w:rFonts w:ascii="Cambria Math" w:cs="Cambria Math" w:eastAsia="Cambria Math" w:hAnsi="Cambria Math"/>
              </w:rPr>
              <m:t xml:space="preserve">-1</m:t>
            </m:r>
          </m:sup>
        </m:sSup>
        <m:r>
          <w:rPr>
            <w:rFonts w:ascii="Cambria Math" w:cs="Cambria Math" w:eastAsia="Cambria Math" w:hAnsi="Cambria Math"/>
          </w:rPr>
          <m:t xml:space="preserve">≈37%</m:t>
        </m:r>
      </m:oMath>
      <w:r w:rsidDel="00000000" w:rsidR="00000000" w:rsidRPr="00000000">
        <w:rPr>
          <w:rtl w:val="0"/>
        </w:rPr>
      </w:r>
    </w:p>
    <w:p w:rsidR="00000000" w:rsidDel="00000000" w:rsidP="00000000" w:rsidRDefault="00000000" w:rsidRPr="00000000" w14:paraId="000000A4">
      <w:pPr>
        <w:rPr/>
      </w:pPr>
      <w:r w:rsidDel="00000000" w:rsidR="00000000" w:rsidRPr="00000000">
        <w:rPr>
          <w:rtl w:val="0"/>
        </w:rPr>
        <w:t xml:space="preserve">From the findings above, we can conclude that:</w:t>
      </w:r>
    </w:p>
    <w:p w:rsidR="00000000" w:rsidDel="00000000" w:rsidP="00000000" w:rsidRDefault="00000000" w:rsidRPr="00000000" w14:paraId="000000A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optimal strategy in these types of scenarios is to reject the first 37% of candidates, allowing </w:t>
      </w:r>
      <w:r w:rsidDel="00000000" w:rsidR="00000000" w:rsidRPr="00000000">
        <w:rPr>
          <w:rtl w:val="0"/>
        </w:rPr>
        <w:t xml:space="preserve">you to gather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enough information about the calibre of candidates.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after this period of exploration, accept the first candidate you come across who is better than all previous candidates.</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Using this method, your probability of selecting the best candidate is maximised to around 37%.</w:t>
      </w:r>
    </w:p>
    <w:p w:rsidR="00000000" w:rsidDel="00000000" w:rsidP="00000000" w:rsidRDefault="00000000" w:rsidRPr="00000000" w14:paraId="000000A9">
      <w:pPr>
        <w:rPr/>
      </w:pPr>
      <w:r w:rsidDel="00000000" w:rsidR="00000000" w:rsidRPr="00000000">
        <w:rPr>
          <w:rtl w:val="0"/>
        </w:rPr>
        <w:t xml:space="preserve">To confirm the effectiveness of this strategy, I created a Python program that simulates the process of picking candidates in the secretary problem. The simulation copies the sequential way of choosing candidates and applies the optimal stopping strategy to see how often the best candidate is selected given a stopping point and number of candidates.</w:t>
      </w:r>
    </w:p>
    <w:p w:rsidR="00000000" w:rsidDel="00000000" w:rsidP="00000000" w:rsidRDefault="00000000" w:rsidRPr="00000000" w14:paraId="000000AA">
      <w:pPr>
        <w:rPr/>
      </w:pPr>
      <w:r w:rsidDel="00000000" w:rsidR="00000000" w:rsidRPr="00000000">
        <w:rPr>
          <w:rtl w:val="0"/>
        </w:rPr>
        <w:t xml:space="preserve">The simulation counts how many times it ends up picking the best candidate and divides that by the number of candidates to get the probability that the candidate chosen is the best one.</w:t>
      </w:r>
    </w:p>
    <w:p w:rsidR="00000000" w:rsidDel="00000000" w:rsidP="00000000" w:rsidRDefault="00000000" w:rsidRPr="00000000" w14:paraId="000000AB">
      <w:pPr>
        <w:rPr/>
      </w:pPr>
      <w:r w:rsidDel="00000000" w:rsidR="00000000" w:rsidRPr="00000000">
        <w:rPr/>
        <w:drawing>
          <wp:inline distB="0" distT="0" distL="0" distR="0">
            <wp:extent cx="5860415" cy="5006340"/>
            <wp:effectExtent b="0" l="0" r="0" t="0"/>
            <wp:docPr descr="A computer screen shot of a program code&#10;&#10;Description automatically generated" id="3" name="image4.png"/>
            <a:graphic>
              <a:graphicData uri="http://schemas.openxmlformats.org/drawingml/2006/picture">
                <pic:pic>
                  <pic:nvPicPr>
                    <pic:cNvPr descr="A computer screen shot of a program code&#10;&#10;Description automatically generated" id="0" name="image4.png"/>
                    <pic:cNvPicPr preferRelativeResize="0"/>
                  </pic:nvPicPr>
                  <pic:blipFill>
                    <a:blip r:embed="rId7"/>
                    <a:srcRect b="0" l="0" r="0" t="0"/>
                    <a:stretch>
                      <a:fillRect/>
                    </a:stretch>
                  </pic:blipFill>
                  <pic:spPr>
                    <a:xfrm>
                      <a:off x="0" y="0"/>
                      <a:ext cx="5860415" cy="5006340"/>
                    </a:xfrm>
                    <a:prstGeom prst="rect"/>
                    <a:ln/>
                  </pic:spPr>
                </pic:pic>
              </a:graphicData>
            </a:graphic>
          </wp:inline>
        </w:drawing>
      </w:r>
      <w:r w:rsidDel="00000000" w:rsidR="00000000" w:rsidRPr="00000000">
        <w:rPr>
          <w:rtl w:val="0"/>
        </w:rPr>
      </w:r>
    </w:p>
    <w:p w:rsidR="00000000" w:rsidDel="00000000" w:rsidP="00000000" w:rsidRDefault="00000000" w:rsidRPr="00000000" w14:paraId="000000AC">
      <w:pPr>
        <w:rPr/>
      </w:pPr>
      <w:r w:rsidDel="00000000" w:rsidR="00000000" w:rsidRPr="00000000">
        <w:rPr>
          <w:rtl w:val="0"/>
        </w:rPr>
        <w:t xml:space="preserve">Remarkably, when I inputted a (highly unlikely) scenario where there are 1000 candidates and our stopping point is at 368</w:t>
      </w:r>
      <w:r w:rsidDel="00000000" w:rsidR="00000000" w:rsidRPr="00000000">
        <w:rPr>
          <w:vertAlign w:val="superscript"/>
          <w:rtl w:val="0"/>
        </w:rPr>
        <w:t xml:space="preserve">th</w:t>
      </w:r>
      <w:r w:rsidDel="00000000" w:rsidR="00000000" w:rsidRPr="00000000">
        <w:rPr>
          <w:rtl w:val="0"/>
        </w:rPr>
        <w:t xml:space="preserve"> candidate, our simulated chance of picking the best candidate is also approximately 37%.</w:t>
      </w:r>
    </w:p>
    <w:p w:rsidR="00000000" w:rsidDel="00000000" w:rsidP="00000000" w:rsidRDefault="00000000" w:rsidRPr="00000000" w14:paraId="000000AD">
      <w:pPr>
        <w:rPr/>
      </w:pPr>
      <w:r w:rsidDel="00000000" w:rsidR="00000000" w:rsidRPr="00000000">
        <w:rPr/>
        <w:drawing>
          <wp:inline distB="0" distT="0" distL="0" distR="0">
            <wp:extent cx="2857500" cy="736600"/>
            <wp:effectExtent b="0" l="0" r="0" t="0"/>
            <wp:docPr descr="A black background with white text&#10;&#10;Description automatically generated" id="2" name="image1.png"/>
            <a:graphic>
              <a:graphicData uri="http://schemas.openxmlformats.org/drawingml/2006/picture">
                <pic:pic>
                  <pic:nvPicPr>
                    <pic:cNvPr descr="A black background with white text&#10;&#10;Description automatically generated" id="0" name="image1.png"/>
                    <pic:cNvPicPr preferRelativeResize="0"/>
                  </pic:nvPicPr>
                  <pic:blipFill>
                    <a:blip r:embed="rId8"/>
                    <a:srcRect b="0" l="0" r="0" t="0"/>
                    <a:stretch>
                      <a:fillRect/>
                    </a:stretch>
                  </pic:blipFill>
                  <pic:spPr>
                    <a:xfrm>
                      <a:off x="0" y="0"/>
                      <a:ext cx="2857500" cy="73660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pStyle w:val="Heading1"/>
        <w:rPr/>
      </w:pPr>
      <w:bookmarkStart w:colFirst="0" w:colLast="0" w:name="_ms7nx2eyuxsy" w:id="5"/>
      <w:bookmarkEnd w:id="5"/>
      <w:r w:rsidDel="00000000" w:rsidR="00000000" w:rsidRPr="00000000">
        <w:rPr>
          <w:rtl w:val="0"/>
        </w:rPr>
        <w:t xml:space="preserve">3 Applications of the Problem</w:t>
      </w:r>
    </w:p>
    <w:p w:rsidR="00000000" w:rsidDel="00000000" w:rsidP="00000000" w:rsidRDefault="00000000" w:rsidRPr="00000000" w14:paraId="000000B0">
      <w:pPr>
        <w:rPr/>
      </w:pPr>
      <w:r w:rsidDel="00000000" w:rsidR="00000000" w:rsidRPr="00000000">
        <w:rPr>
          <w:rtl w:val="0"/>
        </w:rPr>
        <w:t xml:space="preserve">Having explained the secretary problem in detail, we will now explore a few hypothetical scenarios where its underlying principles can be applied.</w:t>
      </w:r>
    </w:p>
    <w:p w:rsidR="00000000" w:rsidDel="00000000" w:rsidP="00000000" w:rsidRDefault="00000000" w:rsidRPr="00000000" w14:paraId="000000B1">
      <w:pPr>
        <w:rPr>
          <w:u w:val="single"/>
        </w:rPr>
      </w:pPr>
      <w:r w:rsidDel="00000000" w:rsidR="00000000" w:rsidRPr="00000000">
        <w:rPr>
          <w:u w:val="single"/>
          <w:rtl w:val="0"/>
        </w:rPr>
        <w:t xml:space="preserve">Selecting a Restaurant to Dine at</w:t>
      </w:r>
    </w:p>
    <w:p w:rsidR="00000000" w:rsidDel="00000000" w:rsidP="00000000" w:rsidRDefault="00000000" w:rsidRPr="00000000" w14:paraId="000000B2">
      <w:pPr>
        <w:rPr/>
      </w:pPr>
      <w:r w:rsidDel="00000000" w:rsidR="00000000" w:rsidRPr="00000000">
        <w:rPr>
          <w:rtl w:val="0"/>
        </w:rPr>
        <w:t xml:space="preserve">Imagine a scenario where you are driving down a one-way street in a city full of restaurants. You are famished and need to choose a place to eat at. However, you are very particular and want the best food possible. </w:t>
      </w:r>
    </w:p>
    <w:p w:rsidR="00000000" w:rsidDel="00000000" w:rsidP="00000000" w:rsidRDefault="00000000" w:rsidRPr="00000000" w14:paraId="000000B3">
      <w:pPr>
        <w:rPr/>
      </w:pPr>
      <w:r w:rsidDel="00000000" w:rsidR="00000000" w:rsidRPr="00000000">
        <w:rPr>
          <w:rtl w:val="0"/>
        </w:rPr>
        <w:t xml:space="preserve">Fortunately, for this situation, the principles from the secretary problem provides an optimal strategy to follow when making your decision.</w:t>
      </w:r>
    </w:p>
    <w:p w:rsidR="00000000" w:rsidDel="00000000" w:rsidP="00000000" w:rsidRDefault="00000000" w:rsidRPr="00000000" w14:paraId="000000B4">
      <w:pPr>
        <w:rPr/>
      </w:pPr>
      <w:r w:rsidDel="00000000" w:rsidR="00000000" w:rsidRPr="00000000">
        <w:rPr>
          <w:rtl w:val="0"/>
        </w:rPr>
        <w:t xml:space="preserve">To maximise our chances of picking the best restaurant it is simple:</w:t>
      </w:r>
    </w:p>
    <w:p w:rsidR="00000000" w:rsidDel="00000000" w:rsidP="00000000" w:rsidRDefault="00000000" w:rsidRPr="00000000" w14:paraId="000000B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Observe the first 37% of restaurants you see to get to know what is out there.</w:t>
      </w:r>
    </w:p>
    <w:p w:rsidR="00000000" w:rsidDel="00000000" w:rsidP="00000000" w:rsidRDefault="00000000" w:rsidRPr="00000000" w14:paraId="000000B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Then select the first restaurant that exceeds the quality of all other restaurants you have seen so far.</w:t>
      </w:r>
    </w:p>
    <w:p w:rsidR="00000000" w:rsidDel="00000000" w:rsidP="00000000" w:rsidRDefault="00000000" w:rsidRPr="00000000" w14:paraId="000000B7">
      <w:pPr>
        <w:rPr/>
      </w:pPr>
      <w:r w:rsidDel="00000000" w:rsidR="00000000" w:rsidRPr="00000000">
        <w:rPr>
          <w:rtl w:val="0"/>
        </w:rPr>
        <w:t xml:space="preserve">By following these steps, we give ourselves mathematically around a 37% chance of choosing the best restaurant. This example perfectly demonstrates how the secretary problem can be applied beyond hiring decisions, showing its relevance in everyday situations like selecting a place to dine at.</w:t>
      </w:r>
    </w:p>
    <w:p w:rsidR="00000000" w:rsidDel="00000000" w:rsidP="00000000" w:rsidRDefault="00000000" w:rsidRPr="00000000" w14:paraId="000000B8">
      <w:pPr>
        <w:rPr>
          <w:u w:val="single"/>
        </w:rPr>
      </w:pPr>
      <w:r w:rsidDel="00000000" w:rsidR="00000000" w:rsidRPr="00000000">
        <w:rPr>
          <w:u w:val="single"/>
          <w:rtl w:val="0"/>
        </w:rPr>
        <w:t xml:space="preserve">Finding the Best Parking Spot</w:t>
      </w:r>
    </w:p>
    <w:p w:rsidR="00000000" w:rsidDel="00000000" w:rsidP="00000000" w:rsidRDefault="00000000" w:rsidRPr="00000000" w14:paraId="000000B9">
      <w:pPr>
        <w:rPr/>
      </w:pPr>
      <w:r w:rsidDel="00000000" w:rsidR="00000000" w:rsidRPr="00000000">
        <w:rPr>
          <w:rtl w:val="0"/>
        </w:rPr>
        <w:t xml:space="preserve">Imagine you are driving on a road to a concert or popular event. The side of the road is lined with parking spots. You could easily park early and walk a long distance, but you are running late meaning the further away you park, the more concert you will miss. However, the closer you drive to the venue, parking spaces become increasingly rarer. So, what is the best strategy to get as close to the venue as possible without risking not finding a spot at all?</w:t>
      </w:r>
    </w:p>
    <w:p w:rsidR="00000000" w:rsidDel="00000000" w:rsidP="00000000" w:rsidRDefault="00000000" w:rsidRPr="00000000" w14:paraId="000000BA">
      <w:pPr>
        <w:rPr/>
      </w:pPr>
      <w:r w:rsidDel="00000000" w:rsidR="00000000" w:rsidRPr="00000000">
        <w:rPr>
          <w:rtl w:val="0"/>
        </w:rPr>
        <w:t xml:space="preserve">This is a classic example of optimal stopping and uses principles from the secretary problem. We must choose when we should park before opportunities start to disappear. In this case, we need to reduce the opportunity cost, being the amount of concert time, you lose depending on how far away you park. </w:t>
      </w:r>
    </w:p>
    <w:p w:rsidR="00000000" w:rsidDel="00000000" w:rsidP="00000000" w:rsidRDefault="00000000" w:rsidRPr="00000000" w14:paraId="000000BB">
      <w:pPr>
        <w:rPr/>
      </w:pPr>
      <w:r w:rsidDel="00000000" w:rsidR="00000000" w:rsidRPr="00000000">
        <w:rPr>
          <w:rtl w:val="0"/>
        </w:rPr>
        <w:t xml:space="preserve">The best strategy here is to use a fraction of your time driving to observe spots and learning how frequently parking spaces occur. Then after this, immediately take the first spot you see that is vacant. </w:t>
      </w:r>
    </w:p>
    <w:p w:rsidR="00000000" w:rsidDel="00000000" w:rsidP="00000000" w:rsidRDefault="00000000" w:rsidRPr="00000000" w14:paraId="000000BC">
      <w:pPr>
        <w:rPr/>
      </w:pPr>
      <w:r w:rsidDel="00000000" w:rsidR="00000000" w:rsidRPr="00000000">
        <w:rPr>
          <w:rtl w:val="0"/>
        </w:rPr>
        <w:t xml:space="preserve">What makes this slightly different to the secretary problem is that this fraction of time observing is not necessarily 37%, it depends on the proportion of parking spots that are available in that area. The occupancy rate, the higher occupancy rate, the sooner you should commit to an available spot.</w:t>
      </w:r>
    </w:p>
    <w:p w:rsidR="00000000" w:rsidDel="00000000" w:rsidP="00000000" w:rsidRDefault="00000000" w:rsidRPr="00000000" w14:paraId="000000BD">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a busy city like London where parking spots are extremely rare, the occupancy rate is high so you should spend less time searching before taking the first decent spot.</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However, in a smaller city like Lincoln where parking is more abundant, the occupancy rate is lower so you can afford to spend more time searching – allowing you to have a higher chance of getting a spot closer to the venue.</w:t>
      </w:r>
    </w:p>
    <w:p w:rsidR="00000000" w:rsidDel="00000000" w:rsidP="00000000" w:rsidRDefault="00000000" w:rsidRPr="00000000" w14:paraId="000000C0">
      <w:pPr>
        <w:rPr/>
      </w:pPr>
      <w:r w:rsidDel="00000000" w:rsidR="00000000" w:rsidRPr="00000000">
        <w:rPr>
          <w:rtl w:val="0"/>
        </w:rPr>
        <w:t xml:space="preserve">While these scenarios seem exaggerated, they apply the principles behind the secretary problem to everyday decision making problems where we must balance the cost of waiting with the opportunity at hand. Learning when to stop searching and commit is a skill that anyone can master that applies far beyond mathematics. </w:t>
      </w:r>
    </w:p>
    <w:p w:rsidR="00000000" w:rsidDel="00000000" w:rsidP="00000000" w:rsidRDefault="00000000" w:rsidRPr="00000000" w14:paraId="000000C1">
      <w:pPr>
        <w:rPr>
          <w:u w:val="single"/>
        </w:rPr>
      </w:pPr>
      <w:r w:rsidDel="00000000" w:rsidR="00000000" w:rsidRPr="00000000">
        <w:rPr>
          <w:u w:val="single"/>
          <w:rtl w:val="0"/>
        </w:rPr>
        <w:t xml:space="preserve">Investing in Stocks</w:t>
      </w:r>
    </w:p>
    <w:p w:rsidR="00000000" w:rsidDel="00000000" w:rsidP="00000000" w:rsidRDefault="00000000" w:rsidRPr="00000000" w14:paraId="000000C2">
      <w:pPr>
        <w:rPr/>
      </w:pPr>
      <w:r w:rsidDel="00000000" w:rsidR="00000000" w:rsidRPr="00000000">
        <w:rPr>
          <w:rtl w:val="0"/>
        </w:rPr>
        <w:t xml:space="preserve">The secretary problem plays a huge impact in the world of finance and real estate. These fields require decisions to be made in circumstances where the future of these fields may be uncertain with prices and rates constantly fluctuating. Investors must decide whether to take a chance at better opportunities with the risk of incurring losses, or to play it safe and prevent losing out.</w:t>
      </w:r>
    </w:p>
    <w:p w:rsidR="00000000" w:rsidDel="00000000" w:rsidP="00000000" w:rsidRDefault="00000000" w:rsidRPr="00000000" w14:paraId="000000C3">
      <w:pPr>
        <w:rPr/>
      </w:pPr>
      <w:r w:rsidDel="00000000" w:rsidR="00000000" w:rsidRPr="00000000">
        <w:rPr>
          <w:rtl w:val="0"/>
        </w:rPr>
        <w:t xml:space="preserve">For example, imagine you are investing in a stock that is steadily declining. You face this decision:</w:t>
      </w:r>
    </w:p>
    <w:p w:rsidR="00000000" w:rsidDel="00000000" w:rsidP="00000000" w:rsidRDefault="00000000" w:rsidRPr="00000000" w14:paraId="000000C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Sell the stock to minimise losses?</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w:t>
      </w:r>
    </w:p>
    <w:p w:rsidR="00000000" w:rsidDel="00000000" w:rsidP="00000000" w:rsidRDefault="00000000" w:rsidRPr="00000000" w14:paraId="000000C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Keep the stock and hope that it rebounds.</w:t>
      </w:r>
    </w:p>
    <w:p w:rsidR="00000000" w:rsidDel="00000000" w:rsidP="00000000" w:rsidRDefault="00000000" w:rsidRPr="00000000" w14:paraId="000000C7">
      <w:pPr>
        <w:rPr/>
      </w:pPr>
      <w:r w:rsidDel="00000000" w:rsidR="00000000" w:rsidRPr="00000000">
        <w:rPr>
          <w:rtl w:val="0"/>
        </w:rPr>
        <w:t xml:space="preserve">This problem is a clear application of the secretary problem with a small twist, as we need to decide how long we should wait before we should sell the stock. </w:t>
      </w:r>
    </w:p>
    <w:p w:rsidR="00000000" w:rsidDel="00000000" w:rsidP="00000000" w:rsidRDefault="00000000" w:rsidRPr="00000000" w14:paraId="000000C8">
      <w:pPr>
        <w:rPr/>
      </w:pPr>
      <w:r w:rsidDel="00000000" w:rsidR="00000000" w:rsidRPr="00000000">
        <w:rPr>
          <w:rtl w:val="0"/>
        </w:rPr>
        <w:t xml:space="preserve">Hoping that the stock just rises again is purely luck based and is very risky as it could lead to major losses. The best approach, unlike the secretary problem, is to set a threshold in advance. That is if your losses exceed this threshold, you should sell the stock regardless of how you feel about it, which aligns with the threshold principle in the secretary problem. Obviously, this does come with exceptions. e.g. if a company suddenly announces bankruptcy, keeping the stock is definitely a bad move.</w:t>
      </w:r>
    </w:p>
    <w:p w:rsidR="00000000" w:rsidDel="00000000" w:rsidP="00000000" w:rsidRDefault="00000000" w:rsidRPr="00000000" w14:paraId="000000C9">
      <w:pPr>
        <w:rPr/>
      </w:pPr>
      <w:r w:rsidDel="00000000" w:rsidR="00000000" w:rsidRPr="00000000">
        <w:rPr>
          <w:rtl w:val="0"/>
        </w:rPr>
        <w:t xml:space="preserve">In Brian Christian and Tom Griffith’s </w:t>
      </w:r>
      <w:r w:rsidDel="00000000" w:rsidR="00000000" w:rsidRPr="00000000">
        <w:rPr>
          <w:i w:val="1"/>
          <w:rtl w:val="0"/>
        </w:rPr>
        <w:t xml:space="preserve">Algorithms to Live By, </w:t>
      </w:r>
      <w:r w:rsidDel="00000000" w:rsidR="00000000" w:rsidRPr="00000000">
        <w:rPr>
          <w:rtl w:val="0"/>
        </w:rPr>
        <w:t xml:space="preserve">they explain a similar principle in the world of real estate. They explain that as the cost of waiting increases, the threshold price (the lowest price at which you accept the offer) decreases. This is because the longer you delay, the more you risk accepting an even worse deal later while also suffering from the losses of waiting an even longer time.</w:t>
      </w:r>
    </w:p>
    <w:p w:rsidR="00000000" w:rsidDel="00000000" w:rsidP="00000000" w:rsidRDefault="00000000" w:rsidRPr="00000000" w14:paraId="000000CA">
      <w:pPr>
        <w:rPr/>
      </w:pPr>
      <w:r w:rsidDel="00000000" w:rsidR="00000000" w:rsidRPr="00000000">
        <w:rPr/>
        <w:drawing>
          <wp:inline distB="0" distT="0" distL="0" distR="0">
            <wp:extent cx="5860415" cy="4598670"/>
            <wp:effectExtent b="0" l="0" r="0" t="0"/>
            <wp:docPr descr="A line graph with text&#10;&#10;Description automatically generated with medium confidence" id="4" name="image3.png"/>
            <a:graphic>
              <a:graphicData uri="http://schemas.openxmlformats.org/drawingml/2006/picture">
                <pic:pic>
                  <pic:nvPicPr>
                    <pic:cNvPr descr="A line graph with text&#10;&#10;Description automatically generated with medium confidence" id="0" name="image3.png"/>
                    <pic:cNvPicPr preferRelativeResize="0"/>
                  </pic:nvPicPr>
                  <pic:blipFill>
                    <a:blip r:embed="rId9"/>
                    <a:srcRect b="0" l="0" r="0" t="0"/>
                    <a:stretch>
                      <a:fillRect/>
                    </a:stretch>
                  </pic:blipFill>
                  <pic:spPr>
                    <a:xfrm>
                      <a:off x="0" y="0"/>
                      <a:ext cx="5860415" cy="4598670"/>
                    </a:xfrm>
                    <a:prstGeom prst="rect"/>
                    <a:ln/>
                  </pic:spPr>
                </pic:pic>
              </a:graphicData>
            </a:graphic>
          </wp:inline>
        </w:drawing>
      </w:r>
      <w:r w:rsidDel="00000000" w:rsidR="00000000" w:rsidRPr="00000000">
        <w:rPr>
          <w:rtl w:val="0"/>
        </w:rPr>
      </w:r>
    </w:p>
    <w:p w:rsidR="00000000" w:rsidDel="00000000" w:rsidP="00000000" w:rsidRDefault="00000000" w:rsidRPr="00000000" w14:paraId="000000CB">
      <w:pPr>
        <w:rPr>
          <w:i w:val="1"/>
        </w:rPr>
      </w:pPr>
      <w:r w:rsidDel="00000000" w:rsidR="00000000" w:rsidRPr="00000000">
        <w:rPr>
          <w:i w:val="1"/>
          <w:rtl w:val="0"/>
        </w:rPr>
        <w:t xml:space="preserve">Figure 1: Graph showing the trend of how the cost of waiting influences at what point of losses should you sell the share.</w:t>
      </w:r>
    </w:p>
    <w:p w:rsidR="00000000" w:rsidDel="00000000" w:rsidP="00000000" w:rsidRDefault="00000000" w:rsidRPr="00000000" w14:paraId="000000CC">
      <w:pPr>
        <w:rPr/>
      </w:pPr>
      <w:r w:rsidDel="00000000" w:rsidR="00000000" w:rsidRPr="00000000">
        <w:rPr>
          <w:rtl w:val="0"/>
        </w:rPr>
        <w:t xml:space="preserve">The main principle this shows is that it is better to take a good offer now than later when you have suffered losses from waiting too long.</w:t>
      </w:r>
    </w:p>
    <w:p w:rsidR="00000000" w:rsidDel="00000000" w:rsidP="00000000" w:rsidRDefault="00000000" w:rsidRPr="00000000" w14:paraId="000000CD">
      <w:pPr>
        <w:rPr/>
      </w:pPr>
      <w:r w:rsidDel="00000000" w:rsidR="00000000" w:rsidRPr="00000000">
        <w:rPr>
          <w:rtl w:val="0"/>
        </w:rPr>
        <w:t xml:space="preserve">This logic extends to betting and gambling. In those scenarios, you are also presented with a similar choice:</w:t>
      </w:r>
    </w:p>
    <w:p w:rsidR="00000000" w:rsidDel="00000000" w:rsidP="00000000" w:rsidRDefault="00000000" w:rsidRPr="00000000" w14:paraId="000000C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Stop playing and prevent further losses.</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12"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w:t>
      </w:r>
    </w:p>
    <w:p w:rsidR="00000000" w:rsidDel="00000000" w:rsidP="00000000" w:rsidRDefault="00000000" w:rsidRPr="00000000" w14:paraId="000000D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Keep playing and hope to make up for previous losses.</w:t>
      </w:r>
    </w:p>
    <w:p w:rsidR="00000000" w:rsidDel="00000000" w:rsidP="00000000" w:rsidRDefault="00000000" w:rsidRPr="00000000" w14:paraId="000000D1">
      <w:pPr>
        <w:rPr/>
      </w:pPr>
      <w:r w:rsidDel="00000000" w:rsidR="00000000" w:rsidRPr="00000000">
        <w:rPr>
          <w:rtl w:val="0"/>
        </w:rPr>
        <w:t xml:space="preserve">Like stock trading and real estate, just waiting and hoping you win a jackpot is the wrong strategy as you will easily lose so much. Similarly, the optimal strategy is to set a threshold – a maximum amount you can lose – beforehand to prevent unnecessary risks.</w:t>
      </w:r>
    </w:p>
    <w:p w:rsidR="00000000" w:rsidDel="00000000" w:rsidP="00000000" w:rsidRDefault="00000000" w:rsidRPr="00000000" w14:paraId="000000D2">
      <w:pPr>
        <w:rPr/>
      </w:pPr>
      <w:r w:rsidDel="00000000" w:rsidR="00000000" w:rsidRPr="00000000">
        <w:rPr>
          <w:rtl w:val="0"/>
        </w:rPr>
        <w:t xml:space="preserve">As a disclaimer I am not a financial expert, stock market experts would most likely disagree and explain more sophisticated strategies. However, this explanation still highlights how the core ideas of the secretary problem, such as setting decision thresholds, avoiding emotional bias which balancing risk with opportunity can be used powerfully in finance, real estate and beyond.</w:t>
      </w:r>
    </w:p>
    <w:p w:rsidR="00000000" w:rsidDel="00000000" w:rsidP="00000000" w:rsidRDefault="00000000" w:rsidRPr="00000000" w14:paraId="000000D3">
      <w:pPr>
        <w:rPr>
          <w:u w:val="single"/>
        </w:rPr>
      </w:pPr>
      <w:r w:rsidDel="00000000" w:rsidR="00000000" w:rsidRPr="00000000">
        <w:rPr>
          <w:u w:val="single"/>
          <w:rtl w:val="0"/>
        </w:rPr>
        <w:t xml:space="preserve">Love</w:t>
      </w:r>
    </w:p>
    <w:p w:rsidR="00000000" w:rsidDel="00000000" w:rsidP="00000000" w:rsidRDefault="00000000" w:rsidRPr="00000000" w14:paraId="000000D4">
      <w:pPr>
        <w:rPr/>
      </w:pPr>
      <w:r w:rsidDel="00000000" w:rsidR="00000000" w:rsidRPr="00000000">
        <w:rPr>
          <w:rtl w:val="0"/>
        </w:rPr>
        <w:t xml:space="preserve">An intriguing application of the secretary problem is in romantic relationships, particularly in the process of choosing a partner. Throughout someone’s life, they go through a phase of searching for a partner, meeting, and dating people while figuring out what they would want out of a relationship. When is the right time to stop searching and commit to a relationship?  </w:t>
      </w:r>
    </w:p>
    <w:p w:rsidR="00000000" w:rsidDel="00000000" w:rsidP="00000000" w:rsidRDefault="00000000" w:rsidRPr="00000000" w14:paraId="000000D5">
      <w:pPr>
        <w:rPr/>
      </w:pPr>
      <w:r w:rsidDel="00000000" w:rsidR="00000000" w:rsidRPr="00000000">
        <w:rPr>
          <w:rtl w:val="0"/>
        </w:rPr>
        <w:t xml:space="preserve">The content in this problem perfectly aligns with the secretary problem, as possible partners arrive in a sequential manner, and we can either accept or reject where if we reject, they are (most likely) gone forever.</w:t>
      </w:r>
    </w:p>
    <w:p w:rsidR="00000000" w:rsidDel="00000000" w:rsidP="00000000" w:rsidRDefault="00000000" w:rsidRPr="00000000" w14:paraId="000000D6">
      <w:pPr>
        <w:rPr/>
      </w:pPr>
      <w:r w:rsidDel="00000000" w:rsidR="00000000" w:rsidRPr="00000000">
        <w:rPr>
          <w:rtl w:val="0"/>
        </w:rPr>
        <w:t xml:space="preserve">So, the optimal strategy is that we should spend the first 37% of our time observing/dating to learn what qualities make up a good partner. After this ‘sampling phase’, we should immediately commit to the next person who is better than everyone else we have seen so far. </w:t>
      </w:r>
    </w:p>
    <w:p w:rsidR="00000000" w:rsidDel="00000000" w:rsidP="00000000" w:rsidRDefault="00000000" w:rsidRPr="00000000" w14:paraId="000000D7">
      <w:pPr>
        <w:rPr/>
      </w:pPr>
      <w:r w:rsidDel="00000000" w:rsidR="00000000" w:rsidRPr="00000000">
        <w:rPr>
          <w:rtl w:val="0"/>
        </w:rPr>
        <w:t xml:space="preserve">For example, if someone starts dating at 18 years old and expects to find a lifelong partner by 40. The 37% idea from the secretary problem suggests that they should spend the first 8 years exploring, then after they should commit to the next best person they meet.</w:t>
      </w:r>
    </w:p>
    <w:p w:rsidR="00000000" w:rsidDel="00000000" w:rsidP="00000000" w:rsidRDefault="00000000" w:rsidRPr="00000000" w14:paraId="000000D8">
      <w:pPr>
        <w:rPr/>
      </w:pPr>
      <w:r w:rsidDel="00000000" w:rsidR="00000000" w:rsidRPr="00000000">
        <w:rPr>
          <w:rtl w:val="0"/>
        </w:rPr>
        <w:t xml:space="preserve">Of course, a mathematical model could never accurately predict love. While the secretary problem does provide a good guideline to possibly follow, relationships are complex involving emotions, events, and timing which no formula can accurately measure.  </w:t>
      </w:r>
    </w:p>
    <w:p w:rsidR="00000000" w:rsidDel="00000000" w:rsidP="00000000" w:rsidRDefault="00000000" w:rsidRPr="00000000" w14:paraId="000000D9">
      <w:pPr>
        <w:pStyle w:val="Heading1"/>
        <w:rPr/>
      </w:pPr>
      <w:bookmarkStart w:colFirst="0" w:colLast="0" w:name="_qfsq6oikzvw9" w:id="6"/>
      <w:bookmarkEnd w:id="6"/>
      <w:r w:rsidDel="00000000" w:rsidR="00000000" w:rsidRPr="00000000">
        <w:rPr>
          <w:rtl w:val="0"/>
        </w:rPr>
        <w:t xml:space="preserve">4 Conclusion</w:t>
      </w:r>
    </w:p>
    <w:p w:rsidR="00000000" w:rsidDel="00000000" w:rsidP="00000000" w:rsidRDefault="00000000" w:rsidRPr="00000000" w14:paraId="000000DA">
      <w:pPr>
        <w:rPr/>
      </w:pPr>
      <w:r w:rsidDel="00000000" w:rsidR="00000000" w:rsidRPr="00000000">
        <w:rPr>
          <w:rtl w:val="0"/>
        </w:rPr>
        <w:t xml:space="preserve">Overall, the secretary problem displays how mathematics can be applied in real-world decision-making. Including contributions in areas of decision maths and optimisation problems, finance as well as many general problems such as optimal parking or finding the best partner. The secretary problem will never be able to accurately reflect real world scenarios due to uncertainty with changeable conditions, anomalous results, and emotional factors. However, it does provide valuable lessons into how we should balance exploration and commitment. </w:t>
      </w:r>
    </w:p>
    <w:p w:rsidR="00000000" w:rsidDel="00000000" w:rsidP="00000000" w:rsidRDefault="00000000" w:rsidRPr="00000000" w14:paraId="000000DB">
      <w:pPr>
        <w:rPr/>
      </w:pPr>
      <w:r w:rsidDel="00000000" w:rsidR="00000000" w:rsidRPr="00000000">
        <w:rPr>
          <w:rtl w:val="0"/>
        </w:rPr>
        <w:t xml:space="preserve">Ultimately, this problem reminds us that many outcomes of decisions in life are just down to luck, however by using logic and mathematics, we can increase our luck.</w:t>
      </w:r>
    </w:p>
    <w:p w:rsidR="00000000" w:rsidDel="00000000" w:rsidP="00000000" w:rsidRDefault="00000000" w:rsidRPr="00000000" w14:paraId="000000DC">
      <w:pPr>
        <w:rPr/>
      </w:pPr>
      <w:r w:rsidDel="00000000" w:rsidR="00000000" w:rsidRPr="00000000">
        <w:rPr>
          <w:rtl w:val="0"/>
        </w:rPr>
        <w:t xml:space="preserve">Thanks for reading!</w:t>
      </w:r>
    </w:p>
    <w:p w:rsidR="00000000" w:rsidDel="00000000" w:rsidP="00000000" w:rsidRDefault="00000000" w:rsidRPr="00000000" w14:paraId="000000DD">
      <w:pPr>
        <w:rPr>
          <w:sz w:val="36"/>
          <w:szCs w:val="36"/>
        </w:rPr>
      </w:pPr>
      <w:r w:rsidDel="00000000" w:rsidR="00000000" w:rsidRPr="00000000">
        <w:rPr>
          <w:rtl w:val="0"/>
        </w:rPr>
      </w:r>
    </w:p>
    <w:p w:rsidR="00000000" w:rsidDel="00000000" w:rsidP="00000000" w:rsidRDefault="00000000" w:rsidRPr="00000000" w14:paraId="000000DE">
      <w:pPr>
        <w:rPr>
          <w:sz w:val="36"/>
          <w:szCs w:val="36"/>
        </w:rPr>
      </w:pPr>
      <w:r w:rsidDel="00000000" w:rsidR="00000000" w:rsidRPr="00000000">
        <w:rPr>
          <w:rtl w:val="0"/>
        </w:rPr>
      </w:r>
    </w:p>
    <w:p w:rsidR="00000000" w:rsidDel="00000000" w:rsidP="00000000" w:rsidRDefault="00000000" w:rsidRPr="00000000" w14:paraId="000000DF">
      <w:pPr>
        <w:pStyle w:val="Heading1"/>
        <w:rPr/>
      </w:pPr>
      <w:bookmarkStart w:colFirst="0" w:colLast="0" w:name="_gb7ghnhnm52u" w:id="7"/>
      <w:bookmarkEnd w:id="7"/>
      <w:r w:rsidDel="00000000" w:rsidR="00000000" w:rsidRPr="00000000">
        <w:rPr>
          <w:rtl w:val="0"/>
        </w:rPr>
        <w:t xml:space="preserve">References</w:t>
      </w:r>
    </w:p>
    <w:p w:rsidR="00000000" w:rsidDel="00000000" w:rsidP="00000000" w:rsidRDefault="00000000" w:rsidRPr="00000000" w14:paraId="000000E0">
      <w:pPr>
        <w:rPr/>
      </w:pPr>
      <w:r w:rsidDel="00000000" w:rsidR="00000000" w:rsidRPr="00000000">
        <w:rPr>
          <w:rtl w:val="0"/>
        </w:rPr>
        <w:t xml:space="preserve">The Graphs and Python code are of my own work, with the Graphs being made on Python’s Matplotlib library.</w:t>
      </w:r>
    </w:p>
    <w:p w:rsidR="00000000" w:rsidDel="00000000" w:rsidP="00000000" w:rsidRDefault="00000000" w:rsidRPr="00000000" w14:paraId="000000E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Beckmann, M, 1990. DYNAMIC PROGRAMMING AND THE SECRETARY PROBLEM. [pdf] Available at: </w:t>
      </w:r>
      <w:hyperlink r:id="rId10">
        <w:r w:rsidDel="00000000" w:rsidR="00000000" w:rsidRPr="00000000">
          <w:rPr>
            <w:rFonts w:ascii="Times New Roman" w:cs="Times New Roman" w:eastAsia="Times New Roman" w:hAnsi="Times New Roman"/>
            <w:b w:val="0"/>
            <w:i w:val="0"/>
            <w:smallCaps w:val="0"/>
            <w:strike w:val="0"/>
            <w:color w:val="5e9ea1"/>
            <w:sz w:val="24"/>
            <w:szCs w:val="24"/>
            <w:u w:val="single"/>
            <w:shd w:fill="auto" w:val="clear"/>
            <w:vertAlign w:val="baseline"/>
            <w:rtl w:val="0"/>
          </w:rPr>
          <w:t xml:space="preserve">https://core.ac.uk/download/pdf/81933008.pdf</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[Accessed 3 April 2025].</w:t>
      </w:r>
    </w:p>
    <w:p w:rsidR="00000000" w:rsidDel="00000000" w:rsidP="00000000" w:rsidRDefault="00000000" w:rsidRPr="00000000" w14:paraId="000000E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Christian, B. and Griffiths, T., 2016.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Algorithms to live by: The computer science of human decisions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New York: Henry Holt and Company. </w:t>
      </w:r>
    </w:p>
    <w:p w:rsidR="00000000" w:rsidDel="00000000" w:rsidP="00000000" w:rsidRDefault="00000000" w:rsidRPr="00000000" w14:paraId="000000E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Ferguson, T, 1989.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Who Solved the Secretary Problem?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[pdf] Available at: </w:t>
      </w:r>
      <w:hyperlink r:id="rId11">
        <w:r w:rsidDel="00000000" w:rsidR="00000000" w:rsidRPr="00000000">
          <w:rPr>
            <w:rFonts w:ascii="Times New Roman" w:cs="Times New Roman" w:eastAsia="Times New Roman" w:hAnsi="Times New Roman"/>
            <w:b w:val="0"/>
            <w:i w:val="0"/>
            <w:smallCaps w:val="0"/>
            <w:strike w:val="0"/>
            <w:color w:val="5e9ea1"/>
            <w:sz w:val="24"/>
            <w:szCs w:val="24"/>
            <w:u w:val="single"/>
            <w:shd w:fill="auto" w:val="clear"/>
            <w:vertAlign w:val="baseline"/>
            <w:rtl w:val="0"/>
          </w:rPr>
          <w:t xml:space="preserve">https://www2.math.upenn.edu/~ted/210F10/References/Secretary.pdf</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[Accessed 3 April 2025].</w:t>
      </w:r>
    </w:p>
    <w:p w:rsidR="00000000" w:rsidDel="00000000" w:rsidP="00000000" w:rsidRDefault="00000000" w:rsidRPr="00000000" w14:paraId="000000E4">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GeeksforGeeks, 2021.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Secretary problem | Optimal stopping problem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[online] Available at: </w:t>
      </w:r>
      <w:hyperlink r:id="rId12">
        <w:r w:rsidDel="00000000" w:rsidR="00000000" w:rsidRPr="00000000">
          <w:rPr>
            <w:rFonts w:ascii="Times New Roman" w:cs="Times New Roman" w:eastAsia="Times New Roman" w:hAnsi="Times New Roman"/>
            <w:b w:val="0"/>
            <w:i w:val="0"/>
            <w:smallCaps w:val="0"/>
            <w:strike w:val="0"/>
            <w:color w:val="5e9ea1"/>
            <w:sz w:val="24"/>
            <w:szCs w:val="24"/>
            <w:u w:val="single"/>
            <w:shd w:fill="auto" w:val="clear"/>
            <w:vertAlign w:val="baseline"/>
            <w:rtl w:val="0"/>
          </w:rPr>
          <w:t xml:space="preserve">https://www.geeksforgeeks.org/secretary-problem-optimal-stopping-problem/</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[Accessed 3 April 2025].</w:t>
      </w:r>
    </w:p>
    <w:p w:rsidR="00000000" w:rsidDel="00000000" w:rsidP="00000000" w:rsidRDefault="00000000" w:rsidRPr="00000000" w14:paraId="000000E5">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240" w:before="0" w:line="312"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Veritasium, 2024.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Why is this number everywhere?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[Youtube] Available at: </w:t>
      </w:r>
      <w:hyperlink r:id="rId13">
        <w:r w:rsidDel="00000000" w:rsidR="00000000" w:rsidRPr="00000000">
          <w:rPr>
            <w:rFonts w:ascii="Times New Roman" w:cs="Times New Roman" w:eastAsia="Times New Roman" w:hAnsi="Times New Roman"/>
            <w:b w:val="0"/>
            <w:i w:val="0"/>
            <w:smallCaps w:val="0"/>
            <w:strike w:val="0"/>
            <w:color w:val="5e9ea1"/>
            <w:sz w:val="24"/>
            <w:szCs w:val="24"/>
            <w:u w:val="single"/>
            <w:shd w:fill="auto" w:val="clear"/>
            <w:vertAlign w:val="baseline"/>
            <w:rtl w:val="0"/>
          </w:rPr>
          <w:t xml:space="preserve">https://www.youtube.com/watch?v=d6iQrh2TK98</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[Accessed 3 April 2025].</w:t>
      </w:r>
    </w:p>
    <w:sectPr>
      <w:footerReference r:id="rId14" w:type="default"/>
      <w:footerReference r:id="rId15" w:type="even"/>
      <w:pgSz w:h="16839" w:w="11907" w:orient="portrait"/>
      <w:pgMar w:bottom="1339" w:top="1267" w:left="1339" w:right="1339"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3"/>
      <w:numFmt w:val="bullet"/>
      <w:lvlText w:val="-"/>
      <w:lvlJc w:val="left"/>
      <w:pPr>
        <w:ind w:left="720" w:hanging="360"/>
      </w:pPr>
      <w:rPr>
        <w:rFonts w:ascii="Times New Roman" w:cs="Times New Roman" w:eastAsia="Times New Roman" w:hAnsi="Times New Roman"/>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spacing w:after="24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00" w:line="240" w:lineRule="auto"/>
    </w:pPr>
    <w:rPr>
      <w:rFonts w:ascii="Times New Roman" w:cs="Times New Roman" w:eastAsia="Times New Roman" w:hAnsi="Times New Roman"/>
      <w:sz w:val="42"/>
      <w:szCs w:val="42"/>
    </w:rPr>
  </w:style>
  <w:style w:type="paragraph" w:styleId="Heading2">
    <w:name w:val="heading 2"/>
    <w:basedOn w:val="Normal"/>
    <w:next w:val="Normal"/>
    <w:pPr>
      <w:keepNext w:val="1"/>
      <w:keepLines w:val="1"/>
      <w:spacing w:before="400" w:line="240" w:lineRule="auto"/>
    </w:pPr>
    <w:rPr>
      <w:rFonts w:ascii="Times New Roman" w:cs="Times New Roman" w:eastAsia="Times New Roman" w:hAnsi="Times New Roman"/>
      <w:sz w:val="36"/>
      <w:szCs w:val="36"/>
    </w:rPr>
  </w:style>
  <w:style w:type="paragraph" w:styleId="Heading3">
    <w:name w:val="heading 3"/>
    <w:basedOn w:val="Normal"/>
    <w:next w:val="Normal"/>
    <w:pPr>
      <w:keepNext w:val="1"/>
      <w:keepLines w:val="1"/>
      <w:spacing w:before="400" w:line="240" w:lineRule="auto"/>
    </w:pPr>
    <w:rPr>
      <w:rFonts w:ascii="Times New Roman" w:cs="Times New Roman" w:eastAsia="Times New Roman" w:hAnsi="Times New Roman"/>
      <w:sz w:val="30"/>
      <w:szCs w:val="30"/>
    </w:rPr>
  </w:style>
  <w:style w:type="paragraph" w:styleId="Heading4">
    <w:name w:val="heading 4"/>
    <w:basedOn w:val="Normal"/>
    <w:next w:val="Normal"/>
    <w:pPr>
      <w:keepNext w:val="1"/>
      <w:keepLines w:val="1"/>
      <w:spacing w:before="400" w:line="240" w:lineRule="auto"/>
    </w:pPr>
    <w:rPr>
      <w:rFonts w:ascii="Times New Roman" w:cs="Times New Roman" w:eastAsia="Times New Roman" w:hAnsi="Times New Roman"/>
      <w:i w:val="1"/>
      <w:sz w:val="30"/>
      <w:szCs w:val="30"/>
    </w:rPr>
  </w:style>
  <w:style w:type="paragraph" w:styleId="Heading5">
    <w:name w:val="heading 5"/>
    <w:basedOn w:val="Normal"/>
    <w:next w:val="Normal"/>
    <w:pPr>
      <w:keepNext w:val="1"/>
      <w:keepLines w:val="1"/>
      <w:spacing w:before="400" w:line="240" w:lineRule="auto"/>
    </w:pPr>
    <w:rPr>
      <w:rFonts w:ascii="Times New Roman" w:cs="Times New Roman" w:eastAsia="Times New Roman" w:hAnsi="Times New Roman"/>
      <w:b w:val="1"/>
      <w:color w:val="595959"/>
      <w:sz w:val="30"/>
      <w:szCs w:val="30"/>
    </w:rPr>
  </w:style>
  <w:style w:type="paragraph" w:styleId="Heading6">
    <w:name w:val="heading 6"/>
    <w:basedOn w:val="Normal"/>
    <w:next w:val="Normal"/>
    <w:pPr>
      <w:keepNext w:val="1"/>
      <w:keepLines w:val="1"/>
      <w:spacing w:before="400" w:line="240" w:lineRule="auto"/>
    </w:pPr>
    <w:rPr>
      <w:rFonts w:ascii="Times New Roman" w:cs="Times New Roman" w:eastAsia="Times New Roman" w:hAnsi="Times New Roman"/>
      <w:b w:val="1"/>
      <w:i w:val="1"/>
      <w:color w:val="595959"/>
      <w:sz w:val="30"/>
      <w:szCs w:val="30"/>
    </w:rPr>
  </w:style>
  <w:style w:type="paragraph" w:styleId="Title">
    <w:name w:val="Title"/>
    <w:basedOn w:val="Normal"/>
    <w:next w:val="Normal"/>
    <w:pPr>
      <w:spacing w:line="240" w:lineRule="auto"/>
    </w:pPr>
    <w:rPr>
      <w:rFonts w:ascii="Times New Roman" w:cs="Times New Roman" w:eastAsia="Times New Roman" w:hAnsi="Times New Roman"/>
      <w:sz w:val="56"/>
      <w:szCs w:val="56"/>
    </w:rPr>
  </w:style>
  <w:style w:type="paragraph" w:styleId="Subtitle">
    <w:name w:val="Subtitle"/>
    <w:basedOn w:val="Normal"/>
    <w:next w:val="Normal"/>
    <w:pPr>
      <w:spacing w:after="300" w:line="240" w:lineRule="auto"/>
    </w:pPr>
    <w:rPr>
      <w:sz w:val="32"/>
      <w:szCs w:val="32"/>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2.math.upenn.edu/~ted/210F10/References/Secretary.pdf" TargetMode="External"/><Relationship Id="rId10" Type="http://schemas.openxmlformats.org/officeDocument/2006/relationships/hyperlink" Target="https://core.ac.uk/download/pdf/81933008.pdf" TargetMode="External"/><Relationship Id="rId13" Type="http://schemas.openxmlformats.org/officeDocument/2006/relationships/hyperlink" Target="https://www.youtube.com/watch?v=d6iQrh2TK98" TargetMode="External"/><Relationship Id="rId12" Type="http://schemas.openxmlformats.org/officeDocument/2006/relationships/hyperlink" Target="https://www.geeksforgeeks.org/secretary-problem-optimal-stopping-proble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15" Type="http://schemas.openxmlformats.org/officeDocument/2006/relationships/footer" Target="footer1.xml"/><Relationship Id="rId14"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TF10002040</vt:lpwstr>
  </property>
</Properties>
</file>